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民用航空计量管理规定（</w:t>
      </w:r>
      <w:r>
        <w:rPr>
          <w:rFonts w:hint="eastAsia" w:ascii="方正小标宋简体" w:hAnsi="方正小标宋简体" w:eastAsia="方正小标宋简体" w:cs="方正小标宋简体"/>
          <w:color w:val="333333"/>
          <w:kern w:val="0"/>
          <w:sz w:val="44"/>
          <w:szCs w:val="44"/>
          <w:lang w:eastAsia="zh-CN"/>
        </w:rPr>
        <w:t>征求意见</w:t>
      </w:r>
      <w:r>
        <w:rPr>
          <w:rFonts w:hint="eastAsia" w:ascii="方正小标宋简体" w:hAnsi="方正小标宋简体" w:eastAsia="方正小标宋简体" w:cs="方正小标宋简体"/>
          <w:color w:val="333333"/>
          <w:kern w:val="0"/>
          <w:sz w:val="44"/>
          <w:szCs w:val="44"/>
        </w:rPr>
        <w:t>稿）</w:t>
      </w:r>
    </w:p>
    <w:p>
      <w:pPr>
        <w:pStyle w:val="2"/>
        <w:rPr>
          <w:rFonts w:hint="eastAsia" w:ascii="仿宋" w:hAnsi="仿宋" w:eastAsia="仿宋" w:cs="仿宋"/>
        </w:rPr>
      </w:pP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（制定宗旨）　为加强对民航计量工作的监督管理，保障民用航空量值的准确可靠，依据《中华人民共和国计量法》和</w:t>
      </w:r>
      <w:r>
        <w:rPr>
          <w:rFonts w:hint="eastAsia" w:ascii="仿宋" w:hAnsi="仿宋" w:eastAsia="仿宋" w:cs="仿宋"/>
          <w:color w:val="333333"/>
          <w:kern w:val="0"/>
          <w:sz w:val="32"/>
          <w:szCs w:val="32"/>
        </w:rPr>
        <w:t>有关法律、行政法规</w:t>
      </w:r>
      <w:r>
        <w:rPr>
          <w:rFonts w:hint="eastAsia" w:ascii="仿宋" w:hAnsi="仿宋" w:eastAsia="仿宋" w:cs="仿宋"/>
          <w:sz w:val="32"/>
          <w:szCs w:val="32"/>
        </w:rPr>
        <w:t>，制定本规定。</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（适用范围）　在中华人民共和国境内开展民航领域的计量检定、计量校准、计量比对、民航专用计量标准建立、民航部门计量规范制修订等活动应当遵守本规定。</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（计量单位）　民航计量实行国家法定计量单位，包括国际单位制计量单位和国家选定的其它计量单位。根据民航的特殊需要，使用非国家法定计量单位的，按照国家和中国民用航空局（以下简称民航局）有关规定执行。       </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第二章　民航计量管理组织机构和职责</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（管理职责）　民航局依法对民航计量工作实施统一管理。                         </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（局方职能部门职责）　民航局计量管理职能部门统筹组织管理民航计量工作，履行下列职责：</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（一）组织贯彻国家计量工作的法律、行政法规和规章，组织起草民航计量规章、规范性文件；</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（二）组织完善民航部门计量规范体系；</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（三）组织开展民航</w:t>
      </w:r>
      <w:r>
        <w:rPr>
          <w:rFonts w:hint="eastAsia" w:ascii="仿宋" w:hAnsi="仿宋" w:eastAsia="仿宋" w:cs="仿宋"/>
          <w:color w:val="333333"/>
          <w:kern w:val="0"/>
          <w:sz w:val="32"/>
          <w:szCs w:val="32"/>
        </w:rPr>
        <w:t>部门</w:t>
      </w:r>
      <w:r>
        <w:rPr>
          <w:rFonts w:hint="eastAsia" w:ascii="仿宋" w:hAnsi="仿宋" w:eastAsia="仿宋" w:cs="仿宋"/>
          <w:sz w:val="32"/>
          <w:szCs w:val="32"/>
        </w:rPr>
        <w:t>计量规范和民航领域国家计量规范的制修订工作；</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（四）组织建立民航专用计量标准；</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（五）组织开展民航行业计量比对工作；</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（六）组织对民航各企事业单位的计量工作实施监督检查；</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（七）履行民航局赋予的其他计量工作职责。</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（局方业务司局职责）　</w:t>
      </w:r>
      <w:r>
        <w:rPr>
          <w:rFonts w:hint="eastAsia" w:ascii="仿宋" w:hAnsi="仿宋" w:eastAsia="仿宋" w:cs="仿宋"/>
          <w:color w:val="333333"/>
          <w:kern w:val="0"/>
          <w:sz w:val="32"/>
          <w:szCs w:val="32"/>
        </w:rPr>
        <w:t>民航局各职能部门具体分工管理本职能部门业务范围内的计量工作，履行下列职责：</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（一）组织完善本职能部门业务范围内的民航部门</w:t>
      </w:r>
      <w:r>
        <w:rPr>
          <w:rFonts w:hint="eastAsia" w:ascii="仿宋" w:hAnsi="仿宋" w:eastAsia="仿宋" w:cs="仿宋"/>
          <w:sz w:val="32"/>
          <w:szCs w:val="32"/>
        </w:rPr>
        <w:t>计量规范体系；</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（二）组织开展本</w:t>
      </w:r>
      <w:r>
        <w:rPr>
          <w:rFonts w:hint="eastAsia" w:ascii="仿宋" w:hAnsi="仿宋" w:eastAsia="仿宋" w:cs="仿宋"/>
          <w:color w:val="333333"/>
          <w:kern w:val="0"/>
          <w:sz w:val="32"/>
          <w:szCs w:val="32"/>
        </w:rPr>
        <w:t>职能</w:t>
      </w:r>
      <w:r>
        <w:rPr>
          <w:rFonts w:hint="eastAsia" w:ascii="仿宋" w:hAnsi="仿宋" w:eastAsia="仿宋" w:cs="仿宋"/>
          <w:sz w:val="32"/>
          <w:szCs w:val="32"/>
        </w:rPr>
        <w:t>部门业务范围内</w:t>
      </w:r>
      <w:r>
        <w:rPr>
          <w:rFonts w:hint="eastAsia" w:ascii="仿宋" w:hAnsi="仿宋" w:eastAsia="仿宋" w:cs="仿宋"/>
          <w:color w:val="333333"/>
          <w:kern w:val="0"/>
          <w:sz w:val="32"/>
          <w:szCs w:val="32"/>
        </w:rPr>
        <w:t>民航部门</w:t>
      </w:r>
      <w:r>
        <w:rPr>
          <w:rFonts w:hint="eastAsia" w:ascii="仿宋" w:hAnsi="仿宋" w:eastAsia="仿宋" w:cs="仿宋"/>
          <w:sz w:val="32"/>
          <w:szCs w:val="32"/>
        </w:rPr>
        <w:t>计量规范和民航领域国家计量规范的制修订、实施和</w:t>
      </w:r>
      <w:r>
        <w:rPr>
          <w:rFonts w:hint="eastAsia" w:ascii="仿宋" w:hAnsi="仿宋" w:eastAsia="仿宋" w:cs="仿宋"/>
          <w:color w:val="333333"/>
          <w:kern w:val="0"/>
          <w:sz w:val="32"/>
          <w:szCs w:val="32"/>
        </w:rPr>
        <w:t>复审工作</w:t>
      </w:r>
      <w:r>
        <w:rPr>
          <w:rFonts w:hint="eastAsia" w:ascii="仿宋" w:hAnsi="仿宋" w:eastAsia="仿宋" w:cs="仿宋"/>
          <w:sz w:val="32"/>
          <w:szCs w:val="32"/>
        </w:rPr>
        <w:t>；</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（三）</w:t>
      </w:r>
      <w:r>
        <w:rPr>
          <w:rFonts w:hint="eastAsia" w:ascii="仿宋" w:hAnsi="仿宋" w:eastAsia="仿宋" w:cs="仿宋"/>
          <w:color w:val="333333"/>
          <w:kern w:val="0"/>
          <w:sz w:val="32"/>
          <w:szCs w:val="32"/>
        </w:rPr>
        <w:t>组织建立本职能部门业务范围内的民航专用计量标准；</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（四）</w:t>
      </w:r>
      <w:r>
        <w:rPr>
          <w:rFonts w:hint="eastAsia" w:ascii="仿宋" w:hAnsi="仿宋" w:eastAsia="仿宋" w:cs="仿宋"/>
          <w:color w:val="333333"/>
          <w:kern w:val="0"/>
          <w:sz w:val="32"/>
          <w:szCs w:val="32"/>
        </w:rPr>
        <w:t>组织开展本职能部门业务范围内的民航部门计量比对工作；</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（五）组织对本职能部门业务范围内民航各企事业单位的计量工作实施监督检查；</w:t>
      </w:r>
      <w:r>
        <w:rPr>
          <w:rFonts w:hint="eastAsia" w:ascii="仿宋" w:hAnsi="仿宋" w:eastAsia="仿宋" w:cs="仿宋"/>
          <w:sz w:val="32"/>
          <w:szCs w:val="32"/>
        </w:rPr>
        <w:t xml:space="preserve"> </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（六）履行民航局赋予的其他计量工作职责。</w:t>
      </w:r>
    </w:p>
    <w:p>
      <w:pPr>
        <w:pStyle w:val="28"/>
        <w:pageBreakBefore w:val="0"/>
        <w:numPr>
          <w:ilvl w:val="0"/>
          <w:numId w:val="1"/>
        </w:numPr>
        <w:kinsoku/>
        <w:wordWrap/>
        <w:overflowPunct/>
        <w:topLinePunct w:val="0"/>
        <w:bidi w:val="0"/>
        <w:spacing w:line="5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（计量管理单位职责）　</w:t>
      </w:r>
      <w:r>
        <w:rPr>
          <w:rFonts w:hint="eastAsia" w:ascii="仿宋" w:hAnsi="仿宋" w:eastAsia="仿宋" w:cs="仿宋"/>
          <w:color w:val="333333"/>
          <w:kern w:val="0"/>
          <w:sz w:val="32"/>
          <w:szCs w:val="32"/>
        </w:rPr>
        <w:t>受民航局委托，民航计量管理单位具体负责民航领域计量工作的实施，履行下列职责：</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（一）开展民航计量理论、政策和</w:t>
      </w:r>
      <w:r>
        <w:rPr>
          <w:rFonts w:hint="eastAsia" w:ascii="仿宋" w:hAnsi="仿宋" w:eastAsia="仿宋" w:cs="仿宋"/>
          <w:color w:val="333333"/>
          <w:kern w:val="0"/>
          <w:sz w:val="32"/>
          <w:szCs w:val="32"/>
        </w:rPr>
        <w:t>民航部门</w:t>
      </w:r>
      <w:r>
        <w:rPr>
          <w:rFonts w:hint="eastAsia" w:ascii="仿宋" w:hAnsi="仿宋" w:eastAsia="仿宋" w:cs="仿宋"/>
          <w:sz w:val="32"/>
          <w:szCs w:val="32"/>
        </w:rPr>
        <w:t>计量规范体系研究，</w:t>
      </w:r>
      <w:r>
        <w:rPr>
          <w:rFonts w:hint="eastAsia" w:ascii="仿宋" w:hAnsi="仿宋" w:eastAsia="仿宋" w:cs="仿宋"/>
          <w:kern w:val="0"/>
          <w:sz w:val="32"/>
          <w:szCs w:val="32"/>
        </w:rPr>
        <w:t>开展行业计量数据分析管理工作；</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（二）协助开展民航计量规章和规范性文件的制修订工作；</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（三）协助完善民航部门计量规范体系；</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（四）开展民航部门计量规范的立项评估、组织起草、征求意见、草案评审，开展对民航部门计量规范的宣贯培训、实施信息反馈、实施效果评估和复审；</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（五）协助开展民航专用计量标准的建立工作，协助管理民航专用计量标准技术档案；</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（六）协助开展民航领域计量比对工作； </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（七）协助开展对民航各企事业单位计量工作的监督检查工作；</w:t>
      </w:r>
      <w:r>
        <w:rPr>
          <w:rFonts w:hint="eastAsia" w:ascii="仿宋" w:hAnsi="仿宋" w:eastAsia="仿宋" w:cs="仿宋"/>
          <w:sz w:val="32"/>
          <w:szCs w:val="32"/>
        </w:rPr>
        <w:t xml:space="preserve"> </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（八）承担民航局委托的其他计量相关工作。</w:t>
      </w:r>
    </w:p>
    <w:p>
      <w:pPr>
        <w:pStyle w:val="2"/>
        <w:pageBreakBefore w:val="0"/>
        <w:kinsoku/>
        <w:wordWrap/>
        <w:overflowPunct/>
        <w:topLinePunct w:val="0"/>
        <w:bidi w:val="0"/>
        <w:spacing w:line="580" w:lineRule="exact"/>
        <w:textAlignment w:val="auto"/>
        <w:rPr>
          <w:rFonts w:hint="eastAsia" w:ascii="仿宋" w:hAnsi="仿宋" w:eastAsia="仿宋" w:cs="仿宋"/>
          <w:strike/>
          <w:sz w:val="32"/>
          <w:szCs w:val="32"/>
        </w:rPr>
      </w:pPr>
      <w:r>
        <w:rPr>
          <w:rFonts w:hint="eastAsia" w:ascii="仿宋" w:hAnsi="仿宋" w:eastAsia="仿宋" w:cs="仿宋"/>
          <w:sz w:val="32"/>
          <w:szCs w:val="32"/>
        </w:rPr>
        <w:t>第三章　民航计量器具及量值溯源</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第八条（民航计量器具溯源要求）</w:t>
      </w:r>
      <w:r>
        <w:rPr>
          <w:rFonts w:hint="eastAsia" w:ascii="仿宋" w:hAnsi="仿宋" w:eastAsia="仿宋" w:cs="仿宋"/>
          <w:color w:val="FF0000"/>
          <w:sz w:val="32"/>
          <w:szCs w:val="32"/>
        </w:rPr>
        <w:t xml:space="preserve">  </w:t>
      </w:r>
      <w:r>
        <w:rPr>
          <w:rFonts w:hint="eastAsia" w:ascii="仿宋" w:hAnsi="仿宋" w:eastAsia="仿宋" w:cs="仿宋"/>
          <w:kern w:val="0"/>
          <w:sz w:val="32"/>
          <w:szCs w:val="32"/>
        </w:rPr>
        <w:t>民航计量器具包括通用计量器具和民航专用计量器具。民航专用计量器具，是指为满足民航特殊需要在民航行业范围内使用的计量器具。</w:t>
      </w:r>
    </w:p>
    <w:p>
      <w:pPr>
        <w:pStyle w:val="25"/>
        <w:pageBreakBefore w:val="0"/>
        <w:kinsoku/>
        <w:wordWrap/>
        <w:overflowPunct/>
        <w:topLinePunct w:val="0"/>
        <w:bidi w:val="0"/>
        <w:spacing w:line="580" w:lineRule="exact"/>
        <w:ind w:firstLine="640"/>
        <w:textAlignment w:val="auto"/>
        <w:rPr>
          <w:rFonts w:hint="eastAsia" w:ascii="仿宋" w:hAnsi="仿宋" w:eastAsia="仿宋" w:cs="仿宋"/>
          <w:color w:val="FF0000"/>
          <w:sz w:val="32"/>
          <w:szCs w:val="32"/>
        </w:rPr>
      </w:pPr>
      <w:r>
        <w:rPr>
          <w:rFonts w:hint="eastAsia" w:ascii="仿宋" w:hAnsi="仿宋" w:eastAsia="仿宋" w:cs="仿宋"/>
          <w:kern w:val="0"/>
          <w:sz w:val="32"/>
          <w:szCs w:val="32"/>
        </w:rPr>
        <w:t>民航计量器具使用单位应根据需要，对其使用的计量器具进行量值溯源，保证量值准确可靠。通用计量器具，按照国家相关规定应溯源至国家计量基准或社会公用计量标准。民航专用计量器具，应溯源至国家计量基准或民航专用计量标准；无法溯源的，可定期进行计量比对。</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第九条（民航专用计量标准建立要求）</w:t>
      </w:r>
      <w:r>
        <w:rPr>
          <w:rFonts w:hint="eastAsia" w:ascii="仿宋" w:hAnsi="仿宋" w:eastAsia="仿宋" w:cs="仿宋"/>
          <w:color w:val="FF0000"/>
          <w:sz w:val="32"/>
          <w:szCs w:val="32"/>
        </w:rPr>
        <w:t xml:space="preserve">  </w:t>
      </w:r>
      <w:r>
        <w:rPr>
          <w:rFonts w:hint="eastAsia" w:ascii="仿宋" w:hAnsi="仿宋" w:eastAsia="仿宋" w:cs="仿宋"/>
          <w:kern w:val="0"/>
          <w:sz w:val="32"/>
          <w:szCs w:val="32"/>
        </w:rPr>
        <w:t>民航计量技术机构可根据工作需要，建立民航专用计量标准，经考核合格后，方可开展计量检定、计量校准工作。</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民航最高专用计量标准，应通过民航局向市场监督管理总局申请，由市场监督管理总局主持考核建立。考核合格后，方可开展计量检定、计量校准工作。</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民航其他专用计量标准，由民航局主持考核建立。考核合格后，方可开展计量检定、计量校准工作。</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第十条（民航专用计量标准的建立条件）</w:t>
      </w:r>
      <w:r>
        <w:rPr>
          <w:rFonts w:hint="eastAsia" w:ascii="仿宋" w:hAnsi="仿宋" w:eastAsia="仿宋" w:cs="仿宋"/>
          <w:color w:val="FF0000"/>
          <w:sz w:val="32"/>
          <w:szCs w:val="32"/>
        </w:rPr>
        <w:t xml:space="preserve">  </w:t>
      </w:r>
      <w:r>
        <w:rPr>
          <w:rFonts w:hint="eastAsia" w:ascii="仿宋" w:hAnsi="仿宋" w:eastAsia="仿宋" w:cs="仿宋"/>
          <w:kern w:val="0"/>
          <w:sz w:val="32"/>
          <w:szCs w:val="32"/>
        </w:rPr>
        <w:t>建立民航专用计量标准应满足以下要求：</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（一） 计量标准器及配套设备齐全，计量标准器必须经法定或者计量授权的计量技术机构检定合格（没有计量检定规程的，应当通过计量校准、计量比对等方式，将量值溯源至国家计量基准或者社会公用计量标准），配套的计量设备经检定合格或者校准；</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（二） 具备开展量值传递的计量检定规程或者技术规范和完整的技术资料；</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（三） 具备符合计量检定规程或者技术规范并确保计量标准正常工作所需要的温度、湿度、防尘、防震、防腐蚀、抗干扰等环境条件和工作场地；</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（四） 配备至少两名具有相应能力，并满足有关计量法律法规要求的计量检定或校准人员；</w:t>
      </w:r>
    </w:p>
    <w:p>
      <w:pPr>
        <w:pStyle w:val="25"/>
        <w:pageBreakBefore w:val="0"/>
        <w:kinsoku/>
        <w:wordWrap/>
        <w:overflowPunct/>
        <w:topLinePunct w:val="0"/>
        <w:bidi w:val="0"/>
        <w:spacing w:line="58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（五） 具有完善的运行、维护制度，包括机构岗位责任制度，计量标准的保存、使用、维护制度，量值溯源制度，原始记录及证书核验制度，事故报告制度，计量标准技术档案管理制度等；</w:t>
      </w:r>
    </w:p>
    <w:p>
      <w:pPr>
        <w:pStyle w:val="25"/>
        <w:pageBreakBefore w:val="0"/>
        <w:kinsoku/>
        <w:wordWrap/>
        <w:overflowPunct/>
        <w:topLinePunct w:val="0"/>
        <w:bidi w:val="0"/>
        <w:spacing w:line="580" w:lineRule="exact"/>
        <w:ind w:firstLine="640"/>
        <w:textAlignment w:val="auto"/>
        <w:rPr>
          <w:rFonts w:hint="eastAsia" w:ascii="仿宋" w:hAnsi="仿宋" w:eastAsia="仿宋" w:cs="仿宋"/>
          <w:color w:val="FF0000"/>
          <w:sz w:val="32"/>
          <w:szCs w:val="32"/>
        </w:rPr>
      </w:pPr>
      <w:r>
        <w:rPr>
          <w:rFonts w:hint="eastAsia" w:ascii="仿宋" w:hAnsi="仿宋" w:eastAsia="仿宋" w:cs="仿宋"/>
          <w:kern w:val="0"/>
          <w:sz w:val="32"/>
          <w:szCs w:val="32"/>
        </w:rPr>
        <w:t>（六） 计量标准的稳定性和检定或者校准结果的重复性符合技术要求。</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trike/>
          <w:sz w:val="32"/>
          <w:szCs w:val="32"/>
        </w:rPr>
      </w:pPr>
      <w:r>
        <w:rPr>
          <w:rFonts w:hint="eastAsia" w:ascii="仿宋" w:hAnsi="仿宋" w:eastAsia="仿宋" w:cs="仿宋"/>
          <w:color w:val="000000"/>
          <w:sz w:val="32"/>
          <w:szCs w:val="32"/>
        </w:rPr>
        <w:t xml:space="preserve">第十一条（专用计量标准溯源要求）  </w:t>
      </w:r>
      <w:r>
        <w:rPr>
          <w:rFonts w:hint="eastAsia" w:ascii="仿宋" w:hAnsi="仿宋" w:eastAsia="仿宋" w:cs="仿宋"/>
          <w:sz w:val="32"/>
          <w:szCs w:val="32"/>
        </w:rPr>
        <w:t>民航专用计量标准应当溯源至国家计量基准</w:t>
      </w:r>
      <w:r>
        <w:rPr>
          <w:rFonts w:hint="eastAsia" w:ascii="仿宋" w:hAnsi="仿宋" w:eastAsia="仿宋" w:cs="仿宋"/>
          <w:kern w:val="0"/>
          <w:sz w:val="32"/>
          <w:szCs w:val="32"/>
        </w:rPr>
        <w:t>或</w:t>
      </w:r>
      <w:r>
        <w:rPr>
          <w:rFonts w:hint="eastAsia" w:ascii="仿宋" w:hAnsi="仿宋" w:eastAsia="仿宋" w:cs="仿宋"/>
          <w:sz w:val="32"/>
          <w:szCs w:val="32"/>
        </w:rPr>
        <w:t>更高等级的民航专用计量标准。</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民航最高专用计量标准由市场监督管理总局组织法定计量检定机构或其授权的技术机构实行强制检定。民航其他专用计量标准由民航局组织具有相应计量检定工作资质的技术机构实行非强制检定。</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第四章　民航计量技术机构</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第十二条（计量技术机构）　民航计量技术机构应当具备与其所开展计量技术活动相适应的计量器具、场所、设施、人员、环境条件和测量方法，建立相应的管理制度，并保持持续有效运行。</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本规定所称的民航计量技术机构，是指从事民航领域计量检定、计量校准、计量比对活动的法人或者法人授权机构。</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第十三条（计量技术机构量值管理要求） 民航计量技术机构应当确保所出具的计量数据的准确性和溯源性符合相关法律法规和计量规范要求。</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第十四条（计量技术机构数据管理制度）　民航计量技术机构应当建立计量数据、结果以及其它必要信息的追溯机制，对测量过程和条件的相关记录、报告副本应当建立档案。</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第十五条（计量技术机构人员的要求）  民航计量技术机构从事计量工作的人员应当培训合格并满足所在机构人员资质要求，方可从事授权范围内的计量工作。</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（开展检定工作要求） 开展民航专用计量器具计量检定工作，民航计量技术机构应具备相适应的计量标准和配套设备，具备相适应的计量检定人员和计量管理人员，具有保证计量检定工作正常进行的工作环境和设施，建立相适应的质量保证体系。</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民航计量技术机构获得相适应的法定计量检定机构资质或计量检定工作授权资质后，方可开展民航专用计量器具计量检定工作。开展民航专用计量器具计量检定工作应执行民航部门计量检定规程。</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民航计量技术机构执行计量检定工作的专业技术人员，需获得注册计量师职业资格证书并注册，方可从事注册范围内的计量检定工作。</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（开展校准工作要求） 开展民航专用计量器具计量校准工作，民航计量技术机构应当具备相适应的计量标准、场所、设施、人员、环境条件和测量方法，并建立相适应的工作制度和管理制度，且能持续有效运行。</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民航计量技术机构应当建立计量校准实施人员能力培训和考核制度，使其具备相适应的计量校准专业技术或管理能力。鼓励计量校准人员取得注册计量师职业资格证书。</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第十八条 </w:t>
      </w:r>
      <w:r>
        <w:rPr>
          <w:rFonts w:hint="eastAsia" w:ascii="仿宋" w:hAnsi="仿宋" w:eastAsia="仿宋" w:cs="仿宋"/>
          <w:sz w:val="32"/>
          <w:szCs w:val="32"/>
        </w:rPr>
        <w:t>（开展行业校准服务要求）　面向民航行业开展民航专用计量器具计量校准服务，民航计量技术机构应当在市场监督管理总局指定的计量校准信息公共服务平台公开声明计量校准能力。</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声明信息应包括机构注册地址、实验室地址、法定代表人及通信地址，以及配备的计量标准名称及其测量范围、不确定度或准确度等级或最大允许误差，开展的计量校准项目名称及其测量范围、不确定度或准确度等级或最大允许误差、溯源途径。</w:t>
      </w:r>
    </w:p>
    <w:p>
      <w:pPr>
        <w:pageBreakBefore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向民航行业开展民航专用计量器具计量校准服务，应优先执行民航部门计量校准规范，经委托方同意，可以采用国际互认的计量校准方法；计量标准在满足民航专用计量标准溯源规定的基础上，可以向委托方提供获得国际互认的校准与测量能力的溯源途径。</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第十九条（计量管理鼓励条款）　鼓励民航计量技术机构申请获得国家认可机构的认可。鼓励民航计量技术机构参加计量行政部门组织实施的计量比对工作。</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第五章　民航行业计量比对</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第二十条（计量比对工作范围）</w:t>
      </w:r>
      <w:r>
        <w:rPr>
          <w:rFonts w:hint="eastAsia" w:ascii="仿宋" w:hAnsi="仿宋" w:eastAsia="仿宋" w:cs="仿宋"/>
          <w:color w:val="333333"/>
          <w:kern w:val="0"/>
          <w:sz w:val="32"/>
          <w:szCs w:val="32"/>
        </w:rPr>
        <w:t xml:space="preserve">  </w:t>
      </w:r>
      <w:r>
        <w:rPr>
          <w:rFonts w:hint="eastAsia" w:ascii="仿宋" w:hAnsi="仿宋" w:eastAsia="仿宋" w:cs="仿宋"/>
          <w:sz w:val="32"/>
          <w:szCs w:val="32"/>
        </w:rPr>
        <w:t>民航局根据行业监管和计量技术管理需求，定期组织开展民航行业计量比对工作，具备相关计量能力的民航计量技术机构应当按要求参加，无正当原因不得拒绝参加。</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第二十一条（计量比对工作流程）  民航计量管理单位负责提出民航行业计量比对项目和主导实验室，经民航局同意后，确定计量比对项目和主导实验室。</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主导实验室应能够独立承担法律责任，具有相应的计量器具、标准物质、并在计量比对期间保证量值准确，能够提供具有计量溯源性的准确、稳定和可靠的传递标准或样品，具有相适应的技术人员。</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主导实验室计量比对传递标准（样品）或参考值应当溯源到国家计量基准、民航专用计量标准、国家标准物质；无法溯源的，可通过其他方式溯源到国际互认的校准与测量能力。</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主导实验室应当根据民航部门计量规范制定计量比对实施方案，并对比对结果的客观性、公平性负责。</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第二十二条（计量比对结果公布）  民航局对民航行业计量比对结果进行通报。未经民航局同意，主导实验室和参加比对的实验室不得发布计量比对数据及结果。</w:t>
      </w:r>
    </w:p>
    <w:p>
      <w:pPr>
        <w:pageBreakBefore w:val="0"/>
        <w:kinsoku/>
        <w:wordWrap/>
        <w:overflowPunct/>
        <w:topLinePunct w:val="0"/>
        <w:bidi w:val="0"/>
        <w:spacing w:line="580" w:lineRule="exact"/>
        <w:ind w:firstLine="648"/>
        <w:textAlignment w:val="auto"/>
        <w:rPr>
          <w:rFonts w:hint="eastAsia" w:ascii="仿宋" w:hAnsi="仿宋" w:eastAsia="仿宋" w:cs="仿宋"/>
          <w:color w:val="FF0000"/>
          <w:kern w:val="0"/>
          <w:sz w:val="32"/>
          <w:szCs w:val="32"/>
        </w:rPr>
      </w:pPr>
      <w:r>
        <w:rPr>
          <w:rFonts w:hint="eastAsia" w:ascii="仿宋" w:hAnsi="仿宋" w:eastAsia="仿宋" w:cs="仿宋"/>
          <w:sz w:val="32"/>
          <w:szCs w:val="32"/>
        </w:rPr>
        <w:t>计量比对结果可作为计量标准核准、计量监督管理的依据之一。计量比对结果不符合规定要求的，相关技术机构应限期改正。</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第六章　民航部门计量规范</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第二十三条（计量规范制定原则）</w:t>
      </w:r>
      <w:r>
        <w:rPr>
          <w:rFonts w:hint="eastAsia" w:ascii="仿宋" w:hAnsi="仿宋" w:eastAsia="仿宋" w:cs="仿宋"/>
          <w:sz w:val="32"/>
          <w:szCs w:val="32"/>
        </w:rPr>
        <w:t>　制定民航部门计量规范应当遵循下列原则：</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333333"/>
          <w:kern w:val="0"/>
          <w:sz w:val="32"/>
          <w:szCs w:val="32"/>
        </w:rPr>
        <w:t>符合计量相关法律、行政法规和规章的规定</w:t>
      </w:r>
      <w:r>
        <w:rPr>
          <w:rFonts w:hint="eastAsia" w:ascii="仿宋" w:hAnsi="仿宋" w:eastAsia="仿宋" w:cs="仿宋"/>
          <w:sz w:val="32"/>
          <w:szCs w:val="32"/>
        </w:rPr>
        <w:t>；</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（二）</w:t>
      </w:r>
      <w:r>
        <w:rPr>
          <w:rFonts w:hint="eastAsia" w:ascii="仿宋" w:hAnsi="仿宋" w:eastAsia="仿宋" w:cs="仿宋"/>
          <w:color w:val="333333"/>
          <w:kern w:val="0"/>
          <w:sz w:val="32"/>
          <w:szCs w:val="32"/>
        </w:rPr>
        <w:t>用于民航专用计量器具或专用参数；</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（三）与国家计量规范协调一致；</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（四）在民航领域广泛应用。</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第二十四条（计量规范制定流程）</w:t>
      </w:r>
      <w:r>
        <w:rPr>
          <w:rFonts w:hint="eastAsia" w:ascii="仿宋" w:hAnsi="仿宋" w:eastAsia="仿宋" w:cs="仿宋"/>
          <w:color w:val="333333"/>
          <w:kern w:val="0"/>
          <w:sz w:val="32"/>
          <w:szCs w:val="32"/>
        </w:rPr>
        <w:t xml:space="preserve">  已有国家计量规范的一般不再制定民航部门计量规范，对于没有国家计量规范的民航领域专用计量器具，可以制定民航部门计量规范。</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民航部门计量规范制定应当公开、透明，在广泛调研、深入研讨和充分论证的基础上起草民航部门计量规范征求意见稿，民航部门计量规范征求意见稿应当向社会广泛征求意见，征求意见的期限一般不少于一个月。</w:t>
      </w:r>
    </w:p>
    <w:p>
      <w:pPr>
        <w:pageBreakBefore w:val="0"/>
        <w:widowControl/>
        <w:shd w:val="clear" w:color="auto" w:fill="FFFFFF"/>
        <w:kinsoku/>
        <w:wordWrap/>
        <w:overflowPunct/>
        <w:topLinePunct w:val="0"/>
        <w:bidi w:val="0"/>
        <w:spacing w:line="58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民航部门计量规范由民航局批准发布。</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第二十五条（计量规范公开原则）</w:t>
      </w:r>
      <w:r>
        <w:rPr>
          <w:rFonts w:hint="eastAsia" w:ascii="仿宋" w:hAnsi="仿宋" w:eastAsia="仿宋" w:cs="仿宋"/>
          <w:sz w:val="32"/>
          <w:szCs w:val="32"/>
        </w:rPr>
        <w:t>　</w:t>
      </w:r>
      <w:r>
        <w:rPr>
          <w:rFonts w:hint="eastAsia" w:ascii="仿宋" w:hAnsi="仿宋" w:eastAsia="仿宋" w:cs="仿宋"/>
          <w:color w:val="333333"/>
          <w:kern w:val="0"/>
          <w:sz w:val="32"/>
          <w:szCs w:val="32"/>
        </w:rPr>
        <w:t>民航部门计量规范免费向社会公开。</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sz w:val="32"/>
          <w:szCs w:val="32"/>
        </w:rPr>
        <w:t>第二十六条（计量规范宣贯培训）　</w:t>
      </w:r>
      <w:r>
        <w:rPr>
          <w:rFonts w:hint="eastAsia" w:ascii="仿宋" w:hAnsi="仿宋" w:eastAsia="仿宋" w:cs="仿宋"/>
          <w:color w:val="333333"/>
          <w:kern w:val="0"/>
          <w:sz w:val="32"/>
          <w:szCs w:val="32"/>
        </w:rPr>
        <w:t>民航部门计量规范由民航计量管理单位组织宣贯培训。</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第二十七条（计量规范评估）</w:t>
      </w:r>
      <w:r>
        <w:rPr>
          <w:rFonts w:hint="eastAsia" w:ascii="仿宋" w:hAnsi="仿宋" w:eastAsia="仿宋" w:cs="仿宋"/>
          <w:sz w:val="32"/>
          <w:szCs w:val="32"/>
        </w:rPr>
        <w:t>　</w:t>
      </w:r>
      <w:r>
        <w:rPr>
          <w:rFonts w:hint="eastAsia" w:ascii="仿宋" w:hAnsi="仿宋" w:eastAsia="仿宋" w:cs="仿宋"/>
          <w:color w:val="333333"/>
          <w:kern w:val="0"/>
          <w:sz w:val="32"/>
          <w:szCs w:val="32"/>
        </w:rPr>
        <w:t>民航计量管理单位应当建立</w:t>
      </w:r>
      <w:r>
        <w:rPr>
          <w:rFonts w:hint="eastAsia" w:ascii="仿宋" w:hAnsi="仿宋" w:eastAsia="仿宋" w:cs="仿宋"/>
          <w:sz w:val="32"/>
          <w:szCs w:val="32"/>
        </w:rPr>
        <w:t>民航部门</w:t>
      </w:r>
      <w:r>
        <w:rPr>
          <w:rFonts w:hint="eastAsia" w:ascii="仿宋" w:hAnsi="仿宋" w:eastAsia="仿宋" w:cs="仿宋"/>
          <w:color w:val="333333"/>
          <w:kern w:val="0"/>
          <w:sz w:val="32"/>
          <w:szCs w:val="32"/>
        </w:rPr>
        <w:t>计量规范的实施信息反馈、实施效果评估机制。根据技术进步情况和行业发展需要对</w:t>
      </w:r>
      <w:r>
        <w:rPr>
          <w:rFonts w:hint="eastAsia" w:ascii="仿宋" w:hAnsi="仿宋" w:eastAsia="仿宋" w:cs="仿宋"/>
          <w:sz w:val="32"/>
          <w:szCs w:val="32"/>
        </w:rPr>
        <w:t>民航部门</w:t>
      </w:r>
      <w:r>
        <w:rPr>
          <w:rFonts w:hint="eastAsia" w:ascii="仿宋" w:hAnsi="仿宋" w:eastAsia="仿宋" w:cs="仿宋"/>
          <w:color w:val="333333"/>
          <w:kern w:val="0"/>
          <w:sz w:val="32"/>
          <w:szCs w:val="32"/>
        </w:rPr>
        <w:t>计量规范进行复审。依据复审结果对相关民航部门计量规范进行修订或者废止。复审周期一般不超过五年。</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rPr>
        <w:t>第二十八条（计量工作鼓励条款）</w:t>
      </w:r>
      <w:r>
        <w:rPr>
          <w:rFonts w:hint="eastAsia" w:ascii="仿宋" w:hAnsi="仿宋" w:eastAsia="仿宋" w:cs="仿宋"/>
          <w:color w:val="FF0000"/>
          <w:sz w:val="32"/>
          <w:szCs w:val="32"/>
        </w:rPr>
        <w:t>　</w:t>
      </w:r>
      <w:r>
        <w:rPr>
          <w:rFonts w:hint="eastAsia" w:ascii="仿宋" w:hAnsi="仿宋" w:eastAsia="仿宋" w:cs="仿宋"/>
          <w:kern w:val="0"/>
          <w:sz w:val="32"/>
          <w:szCs w:val="32"/>
        </w:rPr>
        <w:t>对具有技术创新或者自主知识产权、技术水平较高以及取得显著效益的</w:t>
      </w:r>
      <w:r>
        <w:rPr>
          <w:rFonts w:hint="eastAsia" w:ascii="仿宋" w:hAnsi="仿宋" w:eastAsia="仿宋" w:cs="仿宋"/>
          <w:sz w:val="32"/>
          <w:szCs w:val="32"/>
        </w:rPr>
        <w:t>民航部门</w:t>
      </w:r>
      <w:r>
        <w:rPr>
          <w:rFonts w:hint="eastAsia" w:ascii="仿宋" w:hAnsi="仿宋" w:eastAsia="仿宋" w:cs="仿宋"/>
          <w:kern w:val="0"/>
          <w:sz w:val="32"/>
          <w:szCs w:val="32"/>
        </w:rPr>
        <w:t>计量规范，鼓励纳入相关科技奖励范围和职称评定成果范围。</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第七章　监督管理责任</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第二十九条（监督检查）民航局应加强民航相关计量活动的监督检查，对违反国家、行业计量有关规定的行为予以通报，对归口单位进行定期检查。</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 xml:space="preserve">第三十条（罚则）  </w:t>
      </w:r>
      <w:r>
        <w:rPr>
          <w:rFonts w:hint="eastAsia" w:ascii="仿宋" w:hAnsi="仿宋" w:eastAsia="仿宋" w:cs="仿宋"/>
          <w:color w:val="333333"/>
          <w:kern w:val="0"/>
          <w:sz w:val="32"/>
          <w:szCs w:val="32"/>
        </w:rPr>
        <w:t>对违反本规定的单位及个人，依据《中华人民共和国计量法》给予处罚。</w:t>
      </w:r>
    </w:p>
    <w:p>
      <w:pPr>
        <w:pStyle w:val="2"/>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第八章　附则</w:t>
      </w:r>
    </w:p>
    <w:p>
      <w:pPr>
        <w:pageBreakBefore w:val="0"/>
        <w:kinsoku/>
        <w:wordWrap/>
        <w:overflowPunct/>
        <w:topLinePunct w:val="0"/>
        <w:bidi w:val="0"/>
        <w:spacing w:line="580" w:lineRule="exact"/>
        <w:ind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第三十一条  本规定下列用语的含义：</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计量器具：计量器具是指能用以直接或间接测出被测对象量值的装置、仪器仪表、量具和用于统一量值的标准物质，包括计量基准、计量标准、工作计量器具。</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计量基准器具：即国家计量基准器具，简称计量基准，指用以复现和保存计量单位量值，经国务院计量行政部门批准作为统一全国量值最高依据的计量器具。</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计量标准器具：简称计量标准，指准确度低于计量基准，用于检定其他计量标准或工作计量器具的计量器具。</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标准物质：指用于在化学、生物等领域统一测量量值的物质或材料，其所包含的特性值足够均匀、稳定，并具有不确定度和计量溯源性。</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计量检定：指为评定计量器具的计量性能，确定其是否合格所进行的全部活动。</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计量校准：指为评定计量器具的量值，确定其与计量标准量值之间关系所进行的全部活动。</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计量比对：指在规定条件下，对相同准确度等级或者指定不确定度范围内的测量仪器、标准物质复现的量值进行比较的过程。</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量值传递：指通过对计量器具的校准或检定，将国家计量基准所实现的单位量值通过各等级的计量标准传递到工作测量仪器的活动，以保证测量所得的量值准确一致。</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量值溯源：指通过一条具有规定不确定度的不间断的比较链，使测量结果或计量标准的值能够与规定的参考标准，通常是与国家计量基准或国际计量基准联系起来的特性。这条不间断比较链称为溯源链。</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计量规范：指计量活动中使用的技术文件，包括计量检定规程、计量校准规范以及其他有关计量技术文件。</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计量检定规程：指对计量器具的计量性能、检定项目、检定条件、检定方法、检定周期以及检定数据处理等所作的技术规定，包括国家计量检定规程、部门和地方计量检定规程。</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法定计量检定机构：指各级质量技术监督部门依法设置或者授权建立并经质量技术监督部门组织考核合格，承担计量检定工作的有关技术机构。</w:t>
      </w:r>
    </w:p>
    <w:p>
      <w:pPr>
        <w:pageBreakBefore w:val="0"/>
        <w:kinsoku/>
        <w:wordWrap/>
        <w:overflowPunct/>
        <w:topLinePunct w:val="0"/>
        <w:bidi w:val="0"/>
        <w:spacing w:line="58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rPr>
        <w:t>计量检定机构:是指承担计量检定工作的有关技术机构。</w:t>
      </w:r>
    </w:p>
    <w:p>
      <w:pPr>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第三十二条（实施日期）  </w:t>
      </w:r>
      <w:r>
        <w:rPr>
          <w:rFonts w:hint="eastAsia" w:ascii="仿宋" w:hAnsi="仿宋" w:eastAsia="仿宋" w:cs="仿宋"/>
          <w:sz w:val="32"/>
          <w:szCs w:val="32"/>
        </w:rPr>
        <w:t xml:space="preserve">本规定自 年 月 日起施行。1996年10月11日发布的《中国民航计量管理规定》（中国民用航空总局令第55号）同时废止。 </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E3645"/>
    <w:multiLevelType w:val="multilevel"/>
    <w:tmpl w:val="413E3645"/>
    <w:lvl w:ilvl="0" w:tentative="0">
      <w:start w:val="1"/>
      <w:numFmt w:val="chineseCountingThousand"/>
      <w:lvlText w:val="第%1条"/>
      <w:lvlJc w:val="left"/>
      <w:pPr>
        <w:ind w:left="987" w:hanging="420"/>
      </w:pPr>
      <w:rPr>
        <w:rFonts w:hint="eastAsia" w:ascii="仿宋" w:hAnsi="仿宋" w:eastAsia="仿宋" w:cs="仿宋"/>
        <w:color w:val="000000"/>
        <w:sz w:val="32"/>
        <w:szCs w:val="32"/>
        <w:lang w:val="en-U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DNmZmVkZGFmMTIwZjU5YmU5NTFkZjEwY2JjOTAifQ=="/>
  </w:docVars>
  <w:rsids>
    <w:rsidRoot w:val="00FA301D"/>
    <w:rsid w:val="00000E64"/>
    <w:rsid w:val="000011FE"/>
    <w:rsid w:val="000018CD"/>
    <w:rsid w:val="00002039"/>
    <w:rsid w:val="00002045"/>
    <w:rsid w:val="00002B58"/>
    <w:rsid w:val="00003657"/>
    <w:rsid w:val="00004114"/>
    <w:rsid w:val="00007020"/>
    <w:rsid w:val="00010721"/>
    <w:rsid w:val="00011BA3"/>
    <w:rsid w:val="0001226F"/>
    <w:rsid w:val="000124AA"/>
    <w:rsid w:val="00015ECC"/>
    <w:rsid w:val="00016B06"/>
    <w:rsid w:val="00020340"/>
    <w:rsid w:val="00020920"/>
    <w:rsid w:val="00021EE1"/>
    <w:rsid w:val="0002365A"/>
    <w:rsid w:val="00024D79"/>
    <w:rsid w:val="000254EF"/>
    <w:rsid w:val="00025F3B"/>
    <w:rsid w:val="0002790B"/>
    <w:rsid w:val="00030269"/>
    <w:rsid w:val="00030F20"/>
    <w:rsid w:val="000311CB"/>
    <w:rsid w:val="000325E4"/>
    <w:rsid w:val="000328E3"/>
    <w:rsid w:val="0003338B"/>
    <w:rsid w:val="00034737"/>
    <w:rsid w:val="000355E5"/>
    <w:rsid w:val="00035B9E"/>
    <w:rsid w:val="00037104"/>
    <w:rsid w:val="00037672"/>
    <w:rsid w:val="00037B43"/>
    <w:rsid w:val="00037D2A"/>
    <w:rsid w:val="00037D95"/>
    <w:rsid w:val="000452A7"/>
    <w:rsid w:val="00045D76"/>
    <w:rsid w:val="00045F54"/>
    <w:rsid w:val="000463A0"/>
    <w:rsid w:val="0004709A"/>
    <w:rsid w:val="000478AD"/>
    <w:rsid w:val="00050803"/>
    <w:rsid w:val="00050DA2"/>
    <w:rsid w:val="00053043"/>
    <w:rsid w:val="00053460"/>
    <w:rsid w:val="00054EAC"/>
    <w:rsid w:val="000553E1"/>
    <w:rsid w:val="00060B4B"/>
    <w:rsid w:val="000611D7"/>
    <w:rsid w:val="00061AB9"/>
    <w:rsid w:val="00062AB5"/>
    <w:rsid w:val="00064815"/>
    <w:rsid w:val="000666C7"/>
    <w:rsid w:val="00067623"/>
    <w:rsid w:val="00067806"/>
    <w:rsid w:val="00067B68"/>
    <w:rsid w:val="00072D62"/>
    <w:rsid w:val="00073122"/>
    <w:rsid w:val="000739D1"/>
    <w:rsid w:val="000745A3"/>
    <w:rsid w:val="000765CA"/>
    <w:rsid w:val="0007662E"/>
    <w:rsid w:val="00076F6A"/>
    <w:rsid w:val="0007786C"/>
    <w:rsid w:val="0008002A"/>
    <w:rsid w:val="0008095D"/>
    <w:rsid w:val="00083883"/>
    <w:rsid w:val="00084CAD"/>
    <w:rsid w:val="000853C3"/>
    <w:rsid w:val="00085A52"/>
    <w:rsid w:val="00085D1A"/>
    <w:rsid w:val="000863FD"/>
    <w:rsid w:val="0008658B"/>
    <w:rsid w:val="00086A69"/>
    <w:rsid w:val="00086B3D"/>
    <w:rsid w:val="00086CF1"/>
    <w:rsid w:val="0008710E"/>
    <w:rsid w:val="00092ECC"/>
    <w:rsid w:val="00094102"/>
    <w:rsid w:val="00095030"/>
    <w:rsid w:val="0009560E"/>
    <w:rsid w:val="000957D5"/>
    <w:rsid w:val="000977F1"/>
    <w:rsid w:val="00097D09"/>
    <w:rsid w:val="000A02A7"/>
    <w:rsid w:val="000A27EB"/>
    <w:rsid w:val="000A3843"/>
    <w:rsid w:val="000A3AC6"/>
    <w:rsid w:val="000A473F"/>
    <w:rsid w:val="000A5159"/>
    <w:rsid w:val="000A5164"/>
    <w:rsid w:val="000A5196"/>
    <w:rsid w:val="000A5BC9"/>
    <w:rsid w:val="000A68DB"/>
    <w:rsid w:val="000A6BD6"/>
    <w:rsid w:val="000A75A6"/>
    <w:rsid w:val="000B063B"/>
    <w:rsid w:val="000B159C"/>
    <w:rsid w:val="000B172C"/>
    <w:rsid w:val="000B25CC"/>
    <w:rsid w:val="000B30B5"/>
    <w:rsid w:val="000B565C"/>
    <w:rsid w:val="000B612C"/>
    <w:rsid w:val="000B63B4"/>
    <w:rsid w:val="000B7154"/>
    <w:rsid w:val="000B7185"/>
    <w:rsid w:val="000B72C3"/>
    <w:rsid w:val="000C0243"/>
    <w:rsid w:val="000C04A8"/>
    <w:rsid w:val="000C1496"/>
    <w:rsid w:val="000C1D4C"/>
    <w:rsid w:val="000C1DD1"/>
    <w:rsid w:val="000C2550"/>
    <w:rsid w:val="000C3870"/>
    <w:rsid w:val="000C4A42"/>
    <w:rsid w:val="000C5B0B"/>
    <w:rsid w:val="000C5CAB"/>
    <w:rsid w:val="000C7C15"/>
    <w:rsid w:val="000D1443"/>
    <w:rsid w:val="000D2071"/>
    <w:rsid w:val="000D21A3"/>
    <w:rsid w:val="000D25AB"/>
    <w:rsid w:val="000D2DE7"/>
    <w:rsid w:val="000D2E39"/>
    <w:rsid w:val="000D5B88"/>
    <w:rsid w:val="000D6C35"/>
    <w:rsid w:val="000E0F82"/>
    <w:rsid w:val="000E1C58"/>
    <w:rsid w:val="000E378F"/>
    <w:rsid w:val="000E3A16"/>
    <w:rsid w:val="000E53D7"/>
    <w:rsid w:val="000F00BC"/>
    <w:rsid w:val="000F01AB"/>
    <w:rsid w:val="000F08BA"/>
    <w:rsid w:val="000F1370"/>
    <w:rsid w:val="000F191A"/>
    <w:rsid w:val="000F24CA"/>
    <w:rsid w:val="000F27E0"/>
    <w:rsid w:val="000F4928"/>
    <w:rsid w:val="000F7435"/>
    <w:rsid w:val="000F7EBF"/>
    <w:rsid w:val="001006EF"/>
    <w:rsid w:val="00101834"/>
    <w:rsid w:val="00101E74"/>
    <w:rsid w:val="0010203B"/>
    <w:rsid w:val="001029AB"/>
    <w:rsid w:val="00102FCE"/>
    <w:rsid w:val="0010458B"/>
    <w:rsid w:val="00105E06"/>
    <w:rsid w:val="00107DD3"/>
    <w:rsid w:val="00110256"/>
    <w:rsid w:val="00110504"/>
    <w:rsid w:val="0011083A"/>
    <w:rsid w:val="00112BE5"/>
    <w:rsid w:val="001139BA"/>
    <w:rsid w:val="0011446A"/>
    <w:rsid w:val="00114F27"/>
    <w:rsid w:val="001157FD"/>
    <w:rsid w:val="00120AC0"/>
    <w:rsid w:val="001224AD"/>
    <w:rsid w:val="00123EB0"/>
    <w:rsid w:val="00125B53"/>
    <w:rsid w:val="00126EC6"/>
    <w:rsid w:val="001271C2"/>
    <w:rsid w:val="00131364"/>
    <w:rsid w:val="0013233B"/>
    <w:rsid w:val="001327C9"/>
    <w:rsid w:val="001345EF"/>
    <w:rsid w:val="0013686D"/>
    <w:rsid w:val="00141896"/>
    <w:rsid w:val="00141906"/>
    <w:rsid w:val="001441F6"/>
    <w:rsid w:val="001448DF"/>
    <w:rsid w:val="001455CE"/>
    <w:rsid w:val="00147AE6"/>
    <w:rsid w:val="00151CE5"/>
    <w:rsid w:val="00153007"/>
    <w:rsid w:val="001532D3"/>
    <w:rsid w:val="001544D9"/>
    <w:rsid w:val="00156600"/>
    <w:rsid w:val="001567E4"/>
    <w:rsid w:val="00156E8A"/>
    <w:rsid w:val="00160339"/>
    <w:rsid w:val="001622FE"/>
    <w:rsid w:val="00163D9C"/>
    <w:rsid w:val="00164E52"/>
    <w:rsid w:val="00165B95"/>
    <w:rsid w:val="0016681E"/>
    <w:rsid w:val="00166F78"/>
    <w:rsid w:val="00167FC5"/>
    <w:rsid w:val="00170127"/>
    <w:rsid w:val="00170EEF"/>
    <w:rsid w:val="001731F9"/>
    <w:rsid w:val="00173EEE"/>
    <w:rsid w:val="00174147"/>
    <w:rsid w:val="00174993"/>
    <w:rsid w:val="00174D35"/>
    <w:rsid w:val="00175EAC"/>
    <w:rsid w:val="00175EC0"/>
    <w:rsid w:val="0017728E"/>
    <w:rsid w:val="0017736A"/>
    <w:rsid w:val="00181DD2"/>
    <w:rsid w:val="001823EE"/>
    <w:rsid w:val="00183151"/>
    <w:rsid w:val="00185A35"/>
    <w:rsid w:val="00185EAD"/>
    <w:rsid w:val="0018662E"/>
    <w:rsid w:val="00186AF5"/>
    <w:rsid w:val="00186F69"/>
    <w:rsid w:val="00187518"/>
    <w:rsid w:val="00187916"/>
    <w:rsid w:val="0019205D"/>
    <w:rsid w:val="001921C5"/>
    <w:rsid w:val="001932CF"/>
    <w:rsid w:val="001949C7"/>
    <w:rsid w:val="00196410"/>
    <w:rsid w:val="001967F5"/>
    <w:rsid w:val="0019792E"/>
    <w:rsid w:val="001A05EA"/>
    <w:rsid w:val="001A5962"/>
    <w:rsid w:val="001A6925"/>
    <w:rsid w:val="001A75ED"/>
    <w:rsid w:val="001B0017"/>
    <w:rsid w:val="001B0F61"/>
    <w:rsid w:val="001B1708"/>
    <w:rsid w:val="001B1939"/>
    <w:rsid w:val="001B2692"/>
    <w:rsid w:val="001B4788"/>
    <w:rsid w:val="001B4A59"/>
    <w:rsid w:val="001B6091"/>
    <w:rsid w:val="001C02EB"/>
    <w:rsid w:val="001C05CC"/>
    <w:rsid w:val="001C0FA8"/>
    <w:rsid w:val="001C1289"/>
    <w:rsid w:val="001C31BE"/>
    <w:rsid w:val="001C31EF"/>
    <w:rsid w:val="001C3584"/>
    <w:rsid w:val="001C3DD7"/>
    <w:rsid w:val="001C4072"/>
    <w:rsid w:val="001C516D"/>
    <w:rsid w:val="001C6C08"/>
    <w:rsid w:val="001C7EC8"/>
    <w:rsid w:val="001D0C46"/>
    <w:rsid w:val="001D136A"/>
    <w:rsid w:val="001D19B1"/>
    <w:rsid w:val="001D300B"/>
    <w:rsid w:val="001D33DE"/>
    <w:rsid w:val="001D42D5"/>
    <w:rsid w:val="001D431A"/>
    <w:rsid w:val="001D53B4"/>
    <w:rsid w:val="001D59C4"/>
    <w:rsid w:val="001D61F9"/>
    <w:rsid w:val="001D6483"/>
    <w:rsid w:val="001D7604"/>
    <w:rsid w:val="001D7FF6"/>
    <w:rsid w:val="001E1031"/>
    <w:rsid w:val="001E26B9"/>
    <w:rsid w:val="001E3136"/>
    <w:rsid w:val="001E405F"/>
    <w:rsid w:val="001E4B63"/>
    <w:rsid w:val="001E5D63"/>
    <w:rsid w:val="001E7F12"/>
    <w:rsid w:val="001F227B"/>
    <w:rsid w:val="001F31AD"/>
    <w:rsid w:val="001F32DF"/>
    <w:rsid w:val="001F617D"/>
    <w:rsid w:val="001F6A9F"/>
    <w:rsid w:val="001F6EDE"/>
    <w:rsid w:val="001F7FD1"/>
    <w:rsid w:val="0020005C"/>
    <w:rsid w:val="00200E51"/>
    <w:rsid w:val="0020329E"/>
    <w:rsid w:val="002051CB"/>
    <w:rsid w:val="00205CDD"/>
    <w:rsid w:val="00206129"/>
    <w:rsid w:val="002063FC"/>
    <w:rsid w:val="00211367"/>
    <w:rsid w:val="00211609"/>
    <w:rsid w:val="002116B5"/>
    <w:rsid w:val="00211AA0"/>
    <w:rsid w:val="00211B18"/>
    <w:rsid w:val="002129CA"/>
    <w:rsid w:val="00214D89"/>
    <w:rsid w:val="00216650"/>
    <w:rsid w:val="00216D4D"/>
    <w:rsid w:val="00217E14"/>
    <w:rsid w:val="002238AF"/>
    <w:rsid w:val="002239E7"/>
    <w:rsid w:val="002243AA"/>
    <w:rsid w:val="002244E1"/>
    <w:rsid w:val="00225CC6"/>
    <w:rsid w:val="00225D70"/>
    <w:rsid w:val="002261A2"/>
    <w:rsid w:val="002273C9"/>
    <w:rsid w:val="0022750D"/>
    <w:rsid w:val="00231B7D"/>
    <w:rsid w:val="00234123"/>
    <w:rsid w:val="00234D94"/>
    <w:rsid w:val="00237919"/>
    <w:rsid w:val="002411F3"/>
    <w:rsid w:val="0024229E"/>
    <w:rsid w:val="00242791"/>
    <w:rsid w:val="00242C8F"/>
    <w:rsid w:val="002432C0"/>
    <w:rsid w:val="00243E59"/>
    <w:rsid w:val="00246210"/>
    <w:rsid w:val="00251002"/>
    <w:rsid w:val="00251342"/>
    <w:rsid w:val="00252446"/>
    <w:rsid w:val="0025308C"/>
    <w:rsid w:val="0025375C"/>
    <w:rsid w:val="002541B3"/>
    <w:rsid w:val="002542B5"/>
    <w:rsid w:val="002545EB"/>
    <w:rsid w:val="002562B2"/>
    <w:rsid w:val="002563FD"/>
    <w:rsid w:val="00257E9F"/>
    <w:rsid w:val="00260398"/>
    <w:rsid w:val="00261F97"/>
    <w:rsid w:val="00262E46"/>
    <w:rsid w:val="00265195"/>
    <w:rsid w:val="00265540"/>
    <w:rsid w:val="00265BA0"/>
    <w:rsid w:val="0027199D"/>
    <w:rsid w:val="00271F25"/>
    <w:rsid w:val="002723A3"/>
    <w:rsid w:val="00272A59"/>
    <w:rsid w:val="00273639"/>
    <w:rsid w:val="00273EA2"/>
    <w:rsid w:val="0027472F"/>
    <w:rsid w:val="00280369"/>
    <w:rsid w:val="002813AC"/>
    <w:rsid w:val="002813B7"/>
    <w:rsid w:val="00282D7B"/>
    <w:rsid w:val="0028773F"/>
    <w:rsid w:val="002906DD"/>
    <w:rsid w:val="002918DB"/>
    <w:rsid w:val="00291B1E"/>
    <w:rsid w:val="00291C89"/>
    <w:rsid w:val="0029347B"/>
    <w:rsid w:val="0029468D"/>
    <w:rsid w:val="00295222"/>
    <w:rsid w:val="0029551E"/>
    <w:rsid w:val="002955B6"/>
    <w:rsid w:val="00297E80"/>
    <w:rsid w:val="002A16C2"/>
    <w:rsid w:val="002A2C6E"/>
    <w:rsid w:val="002A3D8E"/>
    <w:rsid w:val="002A3F9C"/>
    <w:rsid w:val="002A4ED0"/>
    <w:rsid w:val="002A4FAB"/>
    <w:rsid w:val="002A7680"/>
    <w:rsid w:val="002B18E7"/>
    <w:rsid w:val="002B237C"/>
    <w:rsid w:val="002B28C0"/>
    <w:rsid w:val="002B2C28"/>
    <w:rsid w:val="002B31A2"/>
    <w:rsid w:val="002B403A"/>
    <w:rsid w:val="002B4917"/>
    <w:rsid w:val="002B5F32"/>
    <w:rsid w:val="002B6A84"/>
    <w:rsid w:val="002B6D3E"/>
    <w:rsid w:val="002B6E24"/>
    <w:rsid w:val="002B73F0"/>
    <w:rsid w:val="002C0952"/>
    <w:rsid w:val="002C14F5"/>
    <w:rsid w:val="002C2D92"/>
    <w:rsid w:val="002C3C7C"/>
    <w:rsid w:val="002C5912"/>
    <w:rsid w:val="002D0C09"/>
    <w:rsid w:val="002D3662"/>
    <w:rsid w:val="002D366D"/>
    <w:rsid w:val="002D51A1"/>
    <w:rsid w:val="002D5BFF"/>
    <w:rsid w:val="002D5CC8"/>
    <w:rsid w:val="002D5F6E"/>
    <w:rsid w:val="002D6475"/>
    <w:rsid w:val="002D7AEC"/>
    <w:rsid w:val="002E00EE"/>
    <w:rsid w:val="002E027A"/>
    <w:rsid w:val="002E1EC3"/>
    <w:rsid w:val="002E240E"/>
    <w:rsid w:val="002E3517"/>
    <w:rsid w:val="002E3E93"/>
    <w:rsid w:val="002E5B20"/>
    <w:rsid w:val="002F0833"/>
    <w:rsid w:val="002F0E56"/>
    <w:rsid w:val="002F0EC4"/>
    <w:rsid w:val="002F1D1A"/>
    <w:rsid w:val="002F30C9"/>
    <w:rsid w:val="002F4626"/>
    <w:rsid w:val="002F4F54"/>
    <w:rsid w:val="002F5F2E"/>
    <w:rsid w:val="0030024F"/>
    <w:rsid w:val="00302CCC"/>
    <w:rsid w:val="00303273"/>
    <w:rsid w:val="00303D22"/>
    <w:rsid w:val="00303DFD"/>
    <w:rsid w:val="0030412A"/>
    <w:rsid w:val="003057EF"/>
    <w:rsid w:val="00305BB5"/>
    <w:rsid w:val="003075E1"/>
    <w:rsid w:val="00310A1E"/>
    <w:rsid w:val="00310B51"/>
    <w:rsid w:val="00311244"/>
    <w:rsid w:val="00311348"/>
    <w:rsid w:val="003116C4"/>
    <w:rsid w:val="0031226A"/>
    <w:rsid w:val="0031254F"/>
    <w:rsid w:val="00312FF8"/>
    <w:rsid w:val="00314A4B"/>
    <w:rsid w:val="0031588B"/>
    <w:rsid w:val="003161FF"/>
    <w:rsid w:val="00316238"/>
    <w:rsid w:val="00317063"/>
    <w:rsid w:val="00320543"/>
    <w:rsid w:val="0032299D"/>
    <w:rsid w:val="0032306A"/>
    <w:rsid w:val="00323866"/>
    <w:rsid w:val="00325931"/>
    <w:rsid w:val="0032629D"/>
    <w:rsid w:val="00332495"/>
    <w:rsid w:val="003328D1"/>
    <w:rsid w:val="003348E0"/>
    <w:rsid w:val="00337598"/>
    <w:rsid w:val="00340311"/>
    <w:rsid w:val="0034081B"/>
    <w:rsid w:val="00341445"/>
    <w:rsid w:val="00342217"/>
    <w:rsid w:val="00342F69"/>
    <w:rsid w:val="0034368E"/>
    <w:rsid w:val="00345E60"/>
    <w:rsid w:val="0035010A"/>
    <w:rsid w:val="00351343"/>
    <w:rsid w:val="00351AB1"/>
    <w:rsid w:val="00351D3D"/>
    <w:rsid w:val="0035249C"/>
    <w:rsid w:val="00352E05"/>
    <w:rsid w:val="003539F5"/>
    <w:rsid w:val="00354F87"/>
    <w:rsid w:val="00360365"/>
    <w:rsid w:val="0036075E"/>
    <w:rsid w:val="0036156C"/>
    <w:rsid w:val="00361D40"/>
    <w:rsid w:val="003620E1"/>
    <w:rsid w:val="00362488"/>
    <w:rsid w:val="00363195"/>
    <w:rsid w:val="003638FD"/>
    <w:rsid w:val="00363C2D"/>
    <w:rsid w:val="003652A0"/>
    <w:rsid w:val="00366B1F"/>
    <w:rsid w:val="003676E0"/>
    <w:rsid w:val="003715DA"/>
    <w:rsid w:val="0037169B"/>
    <w:rsid w:val="00371A23"/>
    <w:rsid w:val="003721FB"/>
    <w:rsid w:val="00373F19"/>
    <w:rsid w:val="003749B8"/>
    <w:rsid w:val="003752A6"/>
    <w:rsid w:val="003755B1"/>
    <w:rsid w:val="00376B48"/>
    <w:rsid w:val="00377721"/>
    <w:rsid w:val="00380DC7"/>
    <w:rsid w:val="0038150B"/>
    <w:rsid w:val="003819E4"/>
    <w:rsid w:val="0038245E"/>
    <w:rsid w:val="003863A5"/>
    <w:rsid w:val="00386541"/>
    <w:rsid w:val="00390B63"/>
    <w:rsid w:val="00393A12"/>
    <w:rsid w:val="00393ABB"/>
    <w:rsid w:val="00393C99"/>
    <w:rsid w:val="0039549F"/>
    <w:rsid w:val="00395517"/>
    <w:rsid w:val="00397ABE"/>
    <w:rsid w:val="003A0CD9"/>
    <w:rsid w:val="003A21A2"/>
    <w:rsid w:val="003A24FA"/>
    <w:rsid w:val="003A4A79"/>
    <w:rsid w:val="003A4A8A"/>
    <w:rsid w:val="003A583B"/>
    <w:rsid w:val="003A6E53"/>
    <w:rsid w:val="003B0FCA"/>
    <w:rsid w:val="003B1A84"/>
    <w:rsid w:val="003B1D33"/>
    <w:rsid w:val="003B1E83"/>
    <w:rsid w:val="003B221D"/>
    <w:rsid w:val="003B3224"/>
    <w:rsid w:val="003B4B72"/>
    <w:rsid w:val="003B5204"/>
    <w:rsid w:val="003B7145"/>
    <w:rsid w:val="003B73AE"/>
    <w:rsid w:val="003B7A0F"/>
    <w:rsid w:val="003B7A77"/>
    <w:rsid w:val="003C1949"/>
    <w:rsid w:val="003C209C"/>
    <w:rsid w:val="003C2706"/>
    <w:rsid w:val="003C521D"/>
    <w:rsid w:val="003C5433"/>
    <w:rsid w:val="003C6452"/>
    <w:rsid w:val="003C6488"/>
    <w:rsid w:val="003C6B70"/>
    <w:rsid w:val="003D03E3"/>
    <w:rsid w:val="003D0554"/>
    <w:rsid w:val="003D1264"/>
    <w:rsid w:val="003D163B"/>
    <w:rsid w:val="003D1E4B"/>
    <w:rsid w:val="003D22F4"/>
    <w:rsid w:val="003D23E0"/>
    <w:rsid w:val="003D31DA"/>
    <w:rsid w:val="003D3C21"/>
    <w:rsid w:val="003D53C2"/>
    <w:rsid w:val="003D57F9"/>
    <w:rsid w:val="003D7539"/>
    <w:rsid w:val="003D773F"/>
    <w:rsid w:val="003E0BB7"/>
    <w:rsid w:val="003E0E81"/>
    <w:rsid w:val="003E15AC"/>
    <w:rsid w:val="003E241A"/>
    <w:rsid w:val="003E2D54"/>
    <w:rsid w:val="003E3417"/>
    <w:rsid w:val="003E3CF6"/>
    <w:rsid w:val="003E3D9A"/>
    <w:rsid w:val="003E52B0"/>
    <w:rsid w:val="003E7614"/>
    <w:rsid w:val="003E7DE6"/>
    <w:rsid w:val="003F273D"/>
    <w:rsid w:val="003F2749"/>
    <w:rsid w:val="003F2DE7"/>
    <w:rsid w:val="003F4848"/>
    <w:rsid w:val="0040130F"/>
    <w:rsid w:val="00403CD5"/>
    <w:rsid w:val="00404DB4"/>
    <w:rsid w:val="00405A14"/>
    <w:rsid w:val="00406B4E"/>
    <w:rsid w:val="004073BE"/>
    <w:rsid w:val="00410533"/>
    <w:rsid w:val="00411BB8"/>
    <w:rsid w:val="00412E5A"/>
    <w:rsid w:val="00413187"/>
    <w:rsid w:val="0041332B"/>
    <w:rsid w:val="00413862"/>
    <w:rsid w:val="00414D04"/>
    <w:rsid w:val="0041609A"/>
    <w:rsid w:val="00416CBB"/>
    <w:rsid w:val="00417897"/>
    <w:rsid w:val="0042129E"/>
    <w:rsid w:val="004213FC"/>
    <w:rsid w:val="00421C3A"/>
    <w:rsid w:val="0042464E"/>
    <w:rsid w:val="00430A94"/>
    <w:rsid w:val="00431710"/>
    <w:rsid w:val="00431E05"/>
    <w:rsid w:val="00432003"/>
    <w:rsid w:val="004328D4"/>
    <w:rsid w:val="0043458A"/>
    <w:rsid w:val="004357A4"/>
    <w:rsid w:val="004358FC"/>
    <w:rsid w:val="00435EBE"/>
    <w:rsid w:val="00436272"/>
    <w:rsid w:val="00437725"/>
    <w:rsid w:val="004401E9"/>
    <w:rsid w:val="00440AB3"/>
    <w:rsid w:val="00441ED9"/>
    <w:rsid w:val="00441FD5"/>
    <w:rsid w:val="0044441B"/>
    <w:rsid w:val="0044528A"/>
    <w:rsid w:val="0044665B"/>
    <w:rsid w:val="00447D95"/>
    <w:rsid w:val="00452E12"/>
    <w:rsid w:val="00454E0B"/>
    <w:rsid w:val="00455B43"/>
    <w:rsid w:val="00455F69"/>
    <w:rsid w:val="00456C7A"/>
    <w:rsid w:val="00460A54"/>
    <w:rsid w:val="00460BFA"/>
    <w:rsid w:val="00462C58"/>
    <w:rsid w:val="00463603"/>
    <w:rsid w:val="00464B19"/>
    <w:rsid w:val="004657CC"/>
    <w:rsid w:val="004670F7"/>
    <w:rsid w:val="0046725A"/>
    <w:rsid w:val="00467E21"/>
    <w:rsid w:val="004706F4"/>
    <w:rsid w:val="00470A7E"/>
    <w:rsid w:val="00470E29"/>
    <w:rsid w:val="004713EB"/>
    <w:rsid w:val="004723D4"/>
    <w:rsid w:val="004726C9"/>
    <w:rsid w:val="00472E2F"/>
    <w:rsid w:val="00474389"/>
    <w:rsid w:val="00474E2C"/>
    <w:rsid w:val="00475D1A"/>
    <w:rsid w:val="00480516"/>
    <w:rsid w:val="00481734"/>
    <w:rsid w:val="0048611C"/>
    <w:rsid w:val="0048634D"/>
    <w:rsid w:val="004864FA"/>
    <w:rsid w:val="00486602"/>
    <w:rsid w:val="004867BB"/>
    <w:rsid w:val="00486A7E"/>
    <w:rsid w:val="004903D1"/>
    <w:rsid w:val="00494735"/>
    <w:rsid w:val="00495755"/>
    <w:rsid w:val="00496C5C"/>
    <w:rsid w:val="004A009C"/>
    <w:rsid w:val="004A1110"/>
    <w:rsid w:val="004A1B8A"/>
    <w:rsid w:val="004A202B"/>
    <w:rsid w:val="004A2636"/>
    <w:rsid w:val="004A4361"/>
    <w:rsid w:val="004A45DE"/>
    <w:rsid w:val="004A474D"/>
    <w:rsid w:val="004A61A9"/>
    <w:rsid w:val="004A66C0"/>
    <w:rsid w:val="004A71D3"/>
    <w:rsid w:val="004A7994"/>
    <w:rsid w:val="004B07A2"/>
    <w:rsid w:val="004B0D33"/>
    <w:rsid w:val="004B102C"/>
    <w:rsid w:val="004B14ED"/>
    <w:rsid w:val="004B2852"/>
    <w:rsid w:val="004B2A0B"/>
    <w:rsid w:val="004B2B06"/>
    <w:rsid w:val="004B522F"/>
    <w:rsid w:val="004B7E18"/>
    <w:rsid w:val="004C1070"/>
    <w:rsid w:val="004C1265"/>
    <w:rsid w:val="004C1BF9"/>
    <w:rsid w:val="004C3E57"/>
    <w:rsid w:val="004C4A9A"/>
    <w:rsid w:val="004C54C7"/>
    <w:rsid w:val="004C629E"/>
    <w:rsid w:val="004C6316"/>
    <w:rsid w:val="004D02EF"/>
    <w:rsid w:val="004D0C4C"/>
    <w:rsid w:val="004D17A9"/>
    <w:rsid w:val="004D4A62"/>
    <w:rsid w:val="004D4EC3"/>
    <w:rsid w:val="004D5197"/>
    <w:rsid w:val="004D52A2"/>
    <w:rsid w:val="004D530F"/>
    <w:rsid w:val="004D6B08"/>
    <w:rsid w:val="004E37AA"/>
    <w:rsid w:val="004E4962"/>
    <w:rsid w:val="004E5FCB"/>
    <w:rsid w:val="004E65E4"/>
    <w:rsid w:val="004E664B"/>
    <w:rsid w:val="004E7565"/>
    <w:rsid w:val="004E7B71"/>
    <w:rsid w:val="004F0B2C"/>
    <w:rsid w:val="004F0FED"/>
    <w:rsid w:val="004F1F62"/>
    <w:rsid w:val="004F4051"/>
    <w:rsid w:val="004F406E"/>
    <w:rsid w:val="004F43EE"/>
    <w:rsid w:val="004F4C5E"/>
    <w:rsid w:val="004F6A06"/>
    <w:rsid w:val="004F76DD"/>
    <w:rsid w:val="005015F6"/>
    <w:rsid w:val="0050326B"/>
    <w:rsid w:val="00503C96"/>
    <w:rsid w:val="0050742F"/>
    <w:rsid w:val="0050745F"/>
    <w:rsid w:val="0050785E"/>
    <w:rsid w:val="00510C38"/>
    <w:rsid w:val="00512E2A"/>
    <w:rsid w:val="00514A6E"/>
    <w:rsid w:val="0051563F"/>
    <w:rsid w:val="00515B2F"/>
    <w:rsid w:val="00517525"/>
    <w:rsid w:val="00517631"/>
    <w:rsid w:val="005211C6"/>
    <w:rsid w:val="005215D2"/>
    <w:rsid w:val="00522B4E"/>
    <w:rsid w:val="00524C7B"/>
    <w:rsid w:val="00525F77"/>
    <w:rsid w:val="00526712"/>
    <w:rsid w:val="005274EC"/>
    <w:rsid w:val="00527B76"/>
    <w:rsid w:val="00527CCE"/>
    <w:rsid w:val="0053045A"/>
    <w:rsid w:val="0053048F"/>
    <w:rsid w:val="00531C58"/>
    <w:rsid w:val="00531CBB"/>
    <w:rsid w:val="0053311B"/>
    <w:rsid w:val="005335B7"/>
    <w:rsid w:val="0053400F"/>
    <w:rsid w:val="00534222"/>
    <w:rsid w:val="00537119"/>
    <w:rsid w:val="0054098F"/>
    <w:rsid w:val="00542A0B"/>
    <w:rsid w:val="00542B59"/>
    <w:rsid w:val="00542CF2"/>
    <w:rsid w:val="0054395A"/>
    <w:rsid w:val="00544590"/>
    <w:rsid w:val="00545AC8"/>
    <w:rsid w:val="00546ACC"/>
    <w:rsid w:val="005477E0"/>
    <w:rsid w:val="005477F4"/>
    <w:rsid w:val="005506F7"/>
    <w:rsid w:val="0055084A"/>
    <w:rsid w:val="00550AD2"/>
    <w:rsid w:val="005512E3"/>
    <w:rsid w:val="00551866"/>
    <w:rsid w:val="00551C92"/>
    <w:rsid w:val="005532CD"/>
    <w:rsid w:val="00553E35"/>
    <w:rsid w:val="005547A8"/>
    <w:rsid w:val="00556487"/>
    <w:rsid w:val="00557B81"/>
    <w:rsid w:val="0056014C"/>
    <w:rsid w:val="005615DD"/>
    <w:rsid w:val="00561678"/>
    <w:rsid w:val="0056266E"/>
    <w:rsid w:val="00563747"/>
    <w:rsid w:val="00563E91"/>
    <w:rsid w:val="005649F3"/>
    <w:rsid w:val="00564BE9"/>
    <w:rsid w:val="00565395"/>
    <w:rsid w:val="00565515"/>
    <w:rsid w:val="00565D89"/>
    <w:rsid w:val="00566423"/>
    <w:rsid w:val="00567B90"/>
    <w:rsid w:val="00567E5B"/>
    <w:rsid w:val="00567FFA"/>
    <w:rsid w:val="00570AF1"/>
    <w:rsid w:val="00570CA0"/>
    <w:rsid w:val="0057122E"/>
    <w:rsid w:val="00571B9C"/>
    <w:rsid w:val="00572349"/>
    <w:rsid w:val="005727A7"/>
    <w:rsid w:val="00573392"/>
    <w:rsid w:val="00574309"/>
    <w:rsid w:val="005743DD"/>
    <w:rsid w:val="00575430"/>
    <w:rsid w:val="0057593A"/>
    <w:rsid w:val="00575E13"/>
    <w:rsid w:val="005770CA"/>
    <w:rsid w:val="00577922"/>
    <w:rsid w:val="005828DE"/>
    <w:rsid w:val="00582ED5"/>
    <w:rsid w:val="005857DF"/>
    <w:rsid w:val="00586ACE"/>
    <w:rsid w:val="0058711E"/>
    <w:rsid w:val="005874DE"/>
    <w:rsid w:val="00587806"/>
    <w:rsid w:val="00587F5B"/>
    <w:rsid w:val="00591447"/>
    <w:rsid w:val="00591527"/>
    <w:rsid w:val="005966D8"/>
    <w:rsid w:val="005973DD"/>
    <w:rsid w:val="00597B36"/>
    <w:rsid w:val="005A05ED"/>
    <w:rsid w:val="005A237C"/>
    <w:rsid w:val="005A23BD"/>
    <w:rsid w:val="005A2ADF"/>
    <w:rsid w:val="005A31E3"/>
    <w:rsid w:val="005A3969"/>
    <w:rsid w:val="005A4079"/>
    <w:rsid w:val="005A583C"/>
    <w:rsid w:val="005A6E78"/>
    <w:rsid w:val="005B0116"/>
    <w:rsid w:val="005B1933"/>
    <w:rsid w:val="005B22E0"/>
    <w:rsid w:val="005B3964"/>
    <w:rsid w:val="005B3B5E"/>
    <w:rsid w:val="005B41EF"/>
    <w:rsid w:val="005B4926"/>
    <w:rsid w:val="005B5677"/>
    <w:rsid w:val="005B6044"/>
    <w:rsid w:val="005B71D0"/>
    <w:rsid w:val="005C087D"/>
    <w:rsid w:val="005C0B08"/>
    <w:rsid w:val="005C37C5"/>
    <w:rsid w:val="005C6065"/>
    <w:rsid w:val="005D09D6"/>
    <w:rsid w:val="005D1B36"/>
    <w:rsid w:val="005D2D25"/>
    <w:rsid w:val="005D3080"/>
    <w:rsid w:val="005D3F29"/>
    <w:rsid w:val="005D4A5E"/>
    <w:rsid w:val="005D4FDD"/>
    <w:rsid w:val="005D73FB"/>
    <w:rsid w:val="005D791C"/>
    <w:rsid w:val="005E0B90"/>
    <w:rsid w:val="005E1DD5"/>
    <w:rsid w:val="005E22AB"/>
    <w:rsid w:val="005E2B86"/>
    <w:rsid w:val="005E432E"/>
    <w:rsid w:val="005E4699"/>
    <w:rsid w:val="005E46D1"/>
    <w:rsid w:val="005E5428"/>
    <w:rsid w:val="005E5DFC"/>
    <w:rsid w:val="005E7855"/>
    <w:rsid w:val="005F2589"/>
    <w:rsid w:val="005F28FA"/>
    <w:rsid w:val="005F335E"/>
    <w:rsid w:val="005F37C1"/>
    <w:rsid w:val="005F4A7C"/>
    <w:rsid w:val="005F52DE"/>
    <w:rsid w:val="005F5DCA"/>
    <w:rsid w:val="00600670"/>
    <w:rsid w:val="00602BD5"/>
    <w:rsid w:val="0060374E"/>
    <w:rsid w:val="00603D30"/>
    <w:rsid w:val="00604ECD"/>
    <w:rsid w:val="00605124"/>
    <w:rsid w:val="00606AD9"/>
    <w:rsid w:val="006110EE"/>
    <w:rsid w:val="00611430"/>
    <w:rsid w:val="00611DE3"/>
    <w:rsid w:val="00613101"/>
    <w:rsid w:val="00613299"/>
    <w:rsid w:val="006136DA"/>
    <w:rsid w:val="00613F21"/>
    <w:rsid w:val="00614367"/>
    <w:rsid w:val="006145B4"/>
    <w:rsid w:val="00620143"/>
    <w:rsid w:val="00620594"/>
    <w:rsid w:val="0062076B"/>
    <w:rsid w:val="00620C97"/>
    <w:rsid w:val="006235DA"/>
    <w:rsid w:val="00623A67"/>
    <w:rsid w:val="00624030"/>
    <w:rsid w:val="0062442A"/>
    <w:rsid w:val="0062462A"/>
    <w:rsid w:val="00626708"/>
    <w:rsid w:val="00626955"/>
    <w:rsid w:val="00627372"/>
    <w:rsid w:val="00630214"/>
    <w:rsid w:val="0063103F"/>
    <w:rsid w:val="00631290"/>
    <w:rsid w:val="0063213C"/>
    <w:rsid w:val="00632ACD"/>
    <w:rsid w:val="00634031"/>
    <w:rsid w:val="0063424F"/>
    <w:rsid w:val="00634382"/>
    <w:rsid w:val="006353A2"/>
    <w:rsid w:val="00636341"/>
    <w:rsid w:val="006363B2"/>
    <w:rsid w:val="0063682B"/>
    <w:rsid w:val="00636DAB"/>
    <w:rsid w:val="0063785E"/>
    <w:rsid w:val="00641BC4"/>
    <w:rsid w:val="00642AAF"/>
    <w:rsid w:val="00642EF8"/>
    <w:rsid w:val="006441F5"/>
    <w:rsid w:val="0064612A"/>
    <w:rsid w:val="00646AF2"/>
    <w:rsid w:val="00646CE5"/>
    <w:rsid w:val="006474D9"/>
    <w:rsid w:val="006502B5"/>
    <w:rsid w:val="00651381"/>
    <w:rsid w:val="006528F2"/>
    <w:rsid w:val="00652A87"/>
    <w:rsid w:val="00653B64"/>
    <w:rsid w:val="00653F5A"/>
    <w:rsid w:val="00654D65"/>
    <w:rsid w:val="0065566D"/>
    <w:rsid w:val="006567A2"/>
    <w:rsid w:val="006616C1"/>
    <w:rsid w:val="00661E9F"/>
    <w:rsid w:val="0066218C"/>
    <w:rsid w:val="006639A4"/>
    <w:rsid w:val="00663AF7"/>
    <w:rsid w:val="006643D4"/>
    <w:rsid w:val="006643E9"/>
    <w:rsid w:val="006648E9"/>
    <w:rsid w:val="006675E1"/>
    <w:rsid w:val="00670E57"/>
    <w:rsid w:val="00673742"/>
    <w:rsid w:val="0067440F"/>
    <w:rsid w:val="00675B5F"/>
    <w:rsid w:val="0068040C"/>
    <w:rsid w:val="00682005"/>
    <w:rsid w:val="00682B99"/>
    <w:rsid w:val="006831F0"/>
    <w:rsid w:val="00683211"/>
    <w:rsid w:val="00683422"/>
    <w:rsid w:val="00683474"/>
    <w:rsid w:val="00683627"/>
    <w:rsid w:val="00683BBE"/>
    <w:rsid w:val="00684C1A"/>
    <w:rsid w:val="00685EF3"/>
    <w:rsid w:val="006911B5"/>
    <w:rsid w:val="006916B0"/>
    <w:rsid w:val="00691722"/>
    <w:rsid w:val="006919C9"/>
    <w:rsid w:val="0069298E"/>
    <w:rsid w:val="00692E38"/>
    <w:rsid w:val="00692FAB"/>
    <w:rsid w:val="006944E6"/>
    <w:rsid w:val="00694F37"/>
    <w:rsid w:val="00696871"/>
    <w:rsid w:val="0069694F"/>
    <w:rsid w:val="00696F96"/>
    <w:rsid w:val="00696FFA"/>
    <w:rsid w:val="00697D82"/>
    <w:rsid w:val="00697D9D"/>
    <w:rsid w:val="00697DE7"/>
    <w:rsid w:val="00697FC7"/>
    <w:rsid w:val="006A1BB6"/>
    <w:rsid w:val="006A1D36"/>
    <w:rsid w:val="006A1FB9"/>
    <w:rsid w:val="006A2111"/>
    <w:rsid w:val="006A276A"/>
    <w:rsid w:val="006A2D79"/>
    <w:rsid w:val="006A521F"/>
    <w:rsid w:val="006A6918"/>
    <w:rsid w:val="006A6AE2"/>
    <w:rsid w:val="006A76A0"/>
    <w:rsid w:val="006A79EF"/>
    <w:rsid w:val="006B10F1"/>
    <w:rsid w:val="006B1BF9"/>
    <w:rsid w:val="006B2081"/>
    <w:rsid w:val="006B29D5"/>
    <w:rsid w:val="006B3083"/>
    <w:rsid w:val="006B68E7"/>
    <w:rsid w:val="006B71E3"/>
    <w:rsid w:val="006B799A"/>
    <w:rsid w:val="006C0F18"/>
    <w:rsid w:val="006C0FD7"/>
    <w:rsid w:val="006C4EB6"/>
    <w:rsid w:val="006C56DB"/>
    <w:rsid w:val="006C61CB"/>
    <w:rsid w:val="006C7AE0"/>
    <w:rsid w:val="006D1323"/>
    <w:rsid w:val="006D19B3"/>
    <w:rsid w:val="006D2153"/>
    <w:rsid w:val="006D295F"/>
    <w:rsid w:val="006D2A02"/>
    <w:rsid w:val="006D3F98"/>
    <w:rsid w:val="006D637C"/>
    <w:rsid w:val="006D70D8"/>
    <w:rsid w:val="006E0625"/>
    <w:rsid w:val="006E1AC6"/>
    <w:rsid w:val="006E21BE"/>
    <w:rsid w:val="006E2A47"/>
    <w:rsid w:val="006E2D0F"/>
    <w:rsid w:val="006E2F4D"/>
    <w:rsid w:val="006E5605"/>
    <w:rsid w:val="006E6811"/>
    <w:rsid w:val="006E6F0A"/>
    <w:rsid w:val="006E6F15"/>
    <w:rsid w:val="006F283B"/>
    <w:rsid w:val="006F4889"/>
    <w:rsid w:val="006F5792"/>
    <w:rsid w:val="006F615C"/>
    <w:rsid w:val="006F61AE"/>
    <w:rsid w:val="006F6518"/>
    <w:rsid w:val="006F65A2"/>
    <w:rsid w:val="006F67F1"/>
    <w:rsid w:val="006F6CC9"/>
    <w:rsid w:val="006F720A"/>
    <w:rsid w:val="00700592"/>
    <w:rsid w:val="0070143B"/>
    <w:rsid w:val="007014C7"/>
    <w:rsid w:val="007016A3"/>
    <w:rsid w:val="00701A99"/>
    <w:rsid w:val="00701B71"/>
    <w:rsid w:val="00701D88"/>
    <w:rsid w:val="007049EE"/>
    <w:rsid w:val="00707C35"/>
    <w:rsid w:val="007107F7"/>
    <w:rsid w:val="00710D21"/>
    <w:rsid w:val="00711FC4"/>
    <w:rsid w:val="00716468"/>
    <w:rsid w:val="00716F8F"/>
    <w:rsid w:val="00717450"/>
    <w:rsid w:val="0071748D"/>
    <w:rsid w:val="007206AE"/>
    <w:rsid w:val="00721877"/>
    <w:rsid w:val="00721F45"/>
    <w:rsid w:val="007220B9"/>
    <w:rsid w:val="007223E7"/>
    <w:rsid w:val="00725E4B"/>
    <w:rsid w:val="00726D0B"/>
    <w:rsid w:val="00727872"/>
    <w:rsid w:val="00727C61"/>
    <w:rsid w:val="007307C4"/>
    <w:rsid w:val="00730C22"/>
    <w:rsid w:val="007341D7"/>
    <w:rsid w:val="007353E3"/>
    <w:rsid w:val="007358BA"/>
    <w:rsid w:val="00736BF5"/>
    <w:rsid w:val="00737E22"/>
    <w:rsid w:val="00740897"/>
    <w:rsid w:val="00740F09"/>
    <w:rsid w:val="0074125F"/>
    <w:rsid w:val="007433F5"/>
    <w:rsid w:val="007456C1"/>
    <w:rsid w:val="007469A2"/>
    <w:rsid w:val="00750268"/>
    <w:rsid w:val="00750483"/>
    <w:rsid w:val="00750C90"/>
    <w:rsid w:val="00756489"/>
    <w:rsid w:val="00756801"/>
    <w:rsid w:val="0075746D"/>
    <w:rsid w:val="00757844"/>
    <w:rsid w:val="0076162E"/>
    <w:rsid w:val="00761D0B"/>
    <w:rsid w:val="00762212"/>
    <w:rsid w:val="00762534"/>
    <w:rsid w:val="00763D87"/>
    <w:rsid w:val="00764A8E"/>
    <w:rsid w:val="00765487"/>
    <w:rsid w:val="00765C40"/>
    <w:rsid w:val="0076674A"/>
    <w:rsid w:val="00766ECB"/>
    <w:rsid w:val="00770E41"/>
    <w:rsid w:val="0077140E"/>
    <w:rsid w:val="0077164F"/>
    <w:rsid w:val="00771667"/>
    <w:rsid w:val="00773488"/>
    <w:rsid w:val="0077386C"/>
    <w:rsid w:val="0077398A"/>
    <w:rsid w:val="0077406D"/>
    <w:rsid w:val="00775BFF"/>
    <w:rsid w:val="007760A9"/>
    <w:rsid w:val="007765CA"/>
    <w:rsid w:val="00780108"/>
    <w:rsid w:val="00780C28"/>
    <w:rsid w:val="00780CF8"/>
    <w:rsid w:val="007815BB"/>
    <w:rsid w:val="007823D8"/>
    <w:rsid w:val="00782990"/>
    <w:rsid w:val="007833DD"/>
    <w:rsid w:val="00783C56"/>
    <w:rsid w:val="0078424E"/>
    <w:rsid w:val="0078628B"/>
    <w:rsid w:val="007866B0"/>
    <w:rsid w:val="00786BE9"/>
    <w:rsid w:val="00786E19"/>
    <w:rsid w:val="0078703D"/>
    <w:rsid w:val="00787BC5"/>
    <w:rsid w:val="0079167F"/>
    <w:rsid w:val="00793E72"/>
    <w:rsid w:val="00794B01"/>
    <w:rsid w:val="00796053"/>
    <w:rsid w:val="007962BC"/>
    <w:rsid w:val="007A0593"/>
    <w:rsid w:val="007A0D0A"/>
    <w:rsid w:val="007A26DC"/>
    <w:rsid w:val="007A594C"/>
    <w:rsid w:val="007A6B9C"/>
    <w:rsid w:val="007A7244"/>
    <w:rsid w:val="007A745D"/>
    <w:rsid w:val="007A76AF"/>
    <w:rsid w:val="007A7BF3"/>
    <w:rsid w:val="007A7C92"/>
    <w:rsid w:val="007B415A"/>
    <w:rsid w:val="007B551A"/>
    <w:rsid w:val="007B7063"/>
    <w:rsid w:val="007B7324"/>
    <w:rsid w:val="007C0955"/>
    <w:rsid w:val="007C20F6"/>
    <w:rsid w:val="007C330F"/>
    <w:rsid w:val="007C340B"/>
    <w:rsid w:val="007C4EC6"/>
    <w:rsid w:val="007C5395"/>
    <w:rsid w:val="007C5EB3"/>
    <w:rsid w:val="007C73A7"/>
    <w:rsid w:val="007C74BF"/>
    <w:rsid w:val="007C7886"/>
    <w:rsid w:val="007D1BBB"/>
    <w:rsid w:val="007D1DBD"/>
    <w:rsid w:val="007D211F"/>
    <w:rsid w:val="007D4096"/>
    <w:rsid w:val="007D40A4"/>
    <w:rsid w:val="007D5A39"/>
    <w:rsid w:val="007D5F7D"/>
    <w:rsid w:val="007D666A"/>
    <w:rsid w:val="007D78EB"/>
    <w:rsid w:val="007E0003"/>
    <w:rsid w:val="007E3A7F"/>
    <w:rsid w:val="007E43C4"/>
    <w:rsid w:val="007E46D3"/>
    <w:rsid w:val="007E4C8A"/>
    <w:rsid w:val="007E4D6F"/>
    <w:rsid w:val="007E4E98"/>
    <w:rsid w:val="007E60C2"/>
    <w:rsid w:val="007E6816"/>
    <w:rsid w:val="007E70BE"/>
    <w:rsid w:val="007E7C97"/>
    <w:rsid w:val="007F000B"/>
    <w:rsid w:val="007F0969"/>
    <w:rsid w:val="007F0E5B"/>
    <w:rsid w:val="007F19C3"/>
    <w:rsid w:val="007F1F05"/>
    <w:rsid w:val="007F1FE0"/>
    <w:rsid w:val="007F349D"/>
    <w:rsid w:val="007F3E89"/>
    <w:rsid w:val="007F490A"/>
    <w:rsid w:val="007F60C8"/>
    <w:rsid w:val="007F6692"/>
    <w:rsid w:val="007F702F"/>
    <w:rsid w:val="008003B2"/>
    <w:rsid w:val="00801781"/>
    <w:rsid w:val="0080293B"/>
    <w:rsid w:val="00802DBB"/>
    <w:rsid w:val="00802E85"/>
    <w:rsid w:val="008031B9"/>
    <w:rsid w:val="00803322"/>
    <w:rsid w:val="008037ED"/>
    <w:rsid w:val="00803A2C"/>
    <w:rsid w:val="00803C2F"/>
    <w:rsid w:val="00803F5A"/>
    <w:rsid w:val="00804B4F"/>
    <w:rsid w:val="0080730F"/>
    <w:rsid w:val="00807767"/>
    <w:rsid w:val="008077F1"/>
    <w:rsid w:val="00810C0E"/>
    <w:rsid w:val="00811CB2"/>
    <w:rsid w:val="00811FF7"/>
    <w:rsid w:val="00814C7C"/>
    <w:rsid w:val="00815A29"/>
    <w:rsid w:val="00815C31"/>
    <w:rsid w:val="00815D66"/>
    <w:rsid w:val="00816078"/>
    <w:rsid w:val="008176E4"/>
    <w:rsid w:val="00820410"/>
    <w:rsid w:val="00820C08"/>
    <w:rsid w:val="00821061"/>
    <w:rsid w:val="00822B9A"/>
    <w:rsid w:val="00823058"/>
    <w:rsid w:val="0082707A"/>
    <w:rsid w:val="00827876"/>
    <w:rsid w:val="008301BB"/>
    <w:rsid w:val="00830340"/>
    <w:rsid w:val="00830A8D"/>
    <w:rsid w:val="00832136"/>
    <w:rsid w:val="008323EA"/>
    <w:rsid w:val="0083250C"/>
    <w:rsid w:val="0083264E"/>
    <w:rsid w:val="008343A3"/>
    <w:rsid w:val="0083659C"/>
    <w:rsid w:val="008368E7"/>
    <w:rsid w:val="0084043F"/>
    <w:rsid w:val="00840E33"/>
    <w:rsid w:val="008415C1"/>
    <w:rsid w:val="00841C7C"/>
    <w:rsid w:val="008420B5"/>
    <w:rsid w:val="008421F4"/>
    <w:rsid w:val="00843A8A"/>
    <w:rsid w:val="00845E41"/>
    <w:rsid w:val="0084638C"/>
    <w:rsid w:val="0084646C"/>
    <w:rsid w:val="00847055"/>
    <w:rsid w:val="008476DB"/>
    <w:rsid w:val="00847A40"/>
    <w:rsid w:val="00847DE6"/>
    <w:rsid w:val="00850240"/>
    <w:rsid w:val="00850508"/>
    <w:rsid w:val="00850685"/>
    <w:rsid w:val="00851C14"/>
    <w:rsid w:val="0085289F"/>
    <w:rsid w:val="00853D34"/>
    <w:rsid w:val="00856573"/>
    <w:rsid w:val="00856ECE"/>
    <w:rsid w:val="008609AA"/>
    <w:rsid w:val="0086117C"/>
    <w:rsid w:val="00861924"/>
    <w:rsid w:val="00861A96"/>
    <w:rsid w:val="008636D9"/>
    <w:rsid w:val="00864964"/>
    <w:rsid w:val="00865FC4"/>
    <w:rsid w:val="0086702D"/>
    <w:rsid w:val="008672E5"/>
    <w:rsid w:val="00867596"/>
    <w:rsid w:val="00867CC7"/>
    <w:rsid w:val="00867E16"/>
    <w:rsid w:val="00870B09"/>
    <w:rsid w:val="00871299"/>
    <w:rsid w:val="00873C73"/>
    <w:rsid w:val="008746FF"/>
    <w:rsid w:val="008755A0"/>
    <w:rsid w:val="0087564F"/>
    <w:rsid w:val="008756ED"/>
    <w:rsid w:val="0088127B"/>
    <w:rsid w:val="008814C9"/>
    <w:rsid w:val="00881A2B"/>
    <w:rsid w:val="0088237E"/>
    <w:rsid w:val="00884C1F"/>
    <w:rsid w:val="008862F9"/>
    <w:rsid w:val="0088640F"/>
    <w:rsid w:val="00886BA6"/>
    <w:rsid w:val="00887EEF"/>
    <w:rsid w:val="00890A0D"/>
    <w:rsid w:val="0089249B"/>
    <w:rsid w:val="00892D42"/>
    <w:rsid w:val="0089315E"/>
    <w:rsid w:val="00893AF4"/>
    <w:rsid w:val="00894859"/>
    <w:rsid w:val="00894C3E"/>
    <w:rsid w:val="00894C8D"/>
    <w:rsid w:val="00895707"/>
    <w:rsid w:val="00895FBC"/>
    <w:rsid w:val="0089676A"/>
    <w:rsid w:val="00896789"/>
    <w:rsid w:val="008969D6"/>
    <w:rsid w:val="00896EAE"/>
    <w:rsid w:val="00897946"/>
    <w:rsid w:val="008979A6"/>
    <w:rsid w:val="008A0437"/>
    <w:rsid w:val="008A2C9A"/>
    <w:rsid w:val="008A2F97"/>
    <w:rsid w:val="008A3A14"/>
    <w:rsid w:val="008A3F21"/>
    <w:rsid w:val="008A421F"/>
    <w:rsid w:val="008A46B4"/>
    <w:rsid w:val="008A4A55"/>
    <w:rsid w:val="008A677F"/>
    <w:rsid w:val="008A6B8D"/>
    <w:rsid w:val="008A7535"/>
    <w:rsid w:val="008A7580"/>
    <w:rsid w:val="008B0313"/>
    <w:rsid w:val="008B2A00"/>
    <w:rsid w:val="008B5637"/>
    <w:rsid w:val="008B57D3"/>
    <w:rsid w:val="008B622E"/>
    <w:rsid w:val="008B7B1C"/>
    <w:rsid w:val="008B7C84"/>
    <w:rsid w:val="008C00F5"/>
    <w:rsid w:val="008C10E4"/>
    <w:rsid w:val="008C2D04"/>
    <w:rsid w:val="008C345A"/>
    <w:rsid w:val="008C361F"/>
    <w:rsid w:val="008C38FC"/>
    <w:rsid w:val="008C39A3"/>
    <w:rsid w:val="008C3EF4"/>
    <w:rsid w:val="008C4520"/>
    <w:rsid w:val="008C4DCA"/>
    <w:rsid w:val="008C51B2"/>
    <w:rsid w:val="008C628A"/>
    <w:rsid w:val="008C660C"/>
    <w:rsid w:val="008C6A3E"/>
    <w:rsid w:val="008D0D5C"/>
    <w:rsid w:val="008D20D8"/>
    <w:rsid w:val="008D21C3"/>
    <w:rsid w:val="008D26CD"/>
    <w:rsid w:val="008D27B5"/>
    <w:rsid w:val="008D30C5"/>
    <w:rsid w:val="008D3A7E"/>
    <w:rsid w:val="008D41A9"/>
    <w:rsid w:val="008D459E"/>
    <w:rsid w:val="008D5287"/>
    <w:rsid w:val="008D5C88"/>
    <w:rsid w:val="008D610D"/>
    <w:rsid w:val="008D69EA"/>
    <w:rsid w:val="008D6A59"/>
    <w:rsid w:val="008D6C51"/>
    <w:rsid w:val="008D762B"/>
    <w:rsid w:val="008E340B"/>
    <w:rsid w:val="008E3B8A"/>
    <w:rsid w:val="008E3F90"/>
    <w:rsid w:val="008E4AB7"/>
    <w:rsid w:val="008E5270"/>
    <w:rsid w:val="008E603C"/>
    <w:rsid w:val="008E66E0"/>
    <w:rsid w:val="008E721D"/>
    <w:rsid w:val="008E7AC1"/>
    <w:rsid w:val="008F07B5"/>
    <w:rsid w:val="008F10DF"/>
    <w:rsid w:val="008F2E93"/>
    <w:rsid w:val="008F3D2B"/>
    <w:rsid w:val="008F44C3"/>
    <w:rsid w:val="008F4C0A"/>
    <w:rsid w:val="008F5280"/>
    <w:rsid w:val="008F534B"/>
    <w:rsid w:val="008F5C89"/>
    <w:rsid w:val="008F7B83"/>
    <w:rsid w:val="00901A99"/>
    <w:rsid w:val="009075A6"/>
    <w:rsid w:val="00911823"/>
    <w:rsid w:val="00911BC3"/>
    <w:rsid w:val="00912320"/>
    <w:rsid w:val="00912324"/>
    <w:rsid w:val="0091258D"/>
    <w:rsid w:val="00913190"/>
    <w:rsid w:val="00913758"/>
    <w:rsid w:val="00913BE7"/>
    <w:rsid w:val="00913DD8"/>
    <w:rsid w:val="00914520"/>
    <w:rsid w:val="00915CD7"/>
    <w:rsid w:val="00915CDB"/>
    <w:rsid w:val="00915F61"/>
    <w:rsid w:val="009162BE"/>
    <w:rsid w:val="00916BCE"/>
    <w:rsid w:val="00917332"/>
    <w:rsid w:val="00921C8D"/>
    <w:rsid w:val="00922459"/>
    <w:rsid w:val="009239FA"/>
    <w:rsid w:val="00924936"/>
    <w:rsid w:val="00925208"/>
    <w:rsid w:val="009272D1"/>
    <w:rsid w:val="009273B6"/>
    <w:rsid w:val="00931EC9"/>
    <w:rsid w:val="00932702"/>
    <w:rsid w:val="00932945"/>
    <w:rsid w:val="009331FA"/>
    <w:rsid w:val="00933ED3"/>
    <w:rsid w:val="0093422B"/>
    <w:rsid w:val="009343B0"/>
    <w:rsid w:val="00934D93"/>
    <w:rsid w:val="00937F32"/>
    <w:rsid w:val="00940317"/>
    <w:rsid w:val="00940477"/>
    <w:rsid w:val="009418D5"/>
    <w:rsid w:val="0094192A"/>
    <w:rsid w:val="009419CE"/>
    <w:rsid w:val="00942CCE"/>
    <w:rsid w:val="00944B89"/>
    <w:rsid w:val="00945176"/>
    <w:rsid w:val="009459AC"/>
    <w:rsid w:val="0094774C"/>
    <w:rsid w:val="00947FE5"/>
    <w:rsid w:val="009509D4"/>
    <w:rsid w:val="00951290"/>
    <w:rsid w:val="0095326C"/>
    <w:rsid w:val="0095332D"/>
    <w:rsid w:val="009536BF"/>
    <w:rsid w:val="00957CE8"/>
    <w:rsid w:val="00960107"/>
    <w:rsid w:val="00961034"/>
    <w:rsid w:val="00962109"/>
    <w:rsid w:val="00962713"/>
    <w:rsid w:val="00964B1A"/>
    <w:rsid w:val="00964E46"/>
    <w:rsid w:val="0096552D"/>
    <w:rsid w:val="00966B51"/>
    <w:rsid w:val="009704B7"/>
    <w:rsid w:val="009704FA"/>
    <w:rsid w:val="00970C89"/>
    <w:rsid w:val="00970F11"/>
    <w:rsid w:val="009722FD"/>
    <w:rsid w:val="00973B10"/>
    <w:rsid w:val="00974B20"/>
    <w:rsid w:val="00974C73"/>
    <w:rsid w:val="009754A1"/>
    <w:rsid w:val="00977ED0"/>
    <w:rsid w:val="00980443"/>
    <w:rsid w:val="00981988"/>
    <w:rsid w:val="0098217E"/>
    <w:rsid w:val="009843B4"/>
    <w:rsid w:val="00987E0D"/>
    <w:rsid w:val="00990005"/>
    <w:rsid w:val="00990CA9"/>
    <w:rsid w:val="00991739"/>
    <w:rsid w:val="0099236C"/>
    <w:rsid w:val="00992F1A"/>
    <w:rsid w:val="009931C4"/>
    <w:rsid w:val="009938CF"/>
    <w:rsid w:val="00993B3D"/>
    <w:rsid w:val="00994EF2"/>
    <w:rsid w:val="009952BE"/>
    <w:rsid w:val="0099616F"/>
    <w:rsid w:val="00997C2B"/>
    <w:rsid w:val="00997D29"/>
    <w:rsid w:val="009A083F"/>
    <w:rsid w:val="009A1703"/>
    <w:rsid w:val="009A18FA"/>
    <w:rsid w:val="009A25F7"/>
    <w:rsid w:val="009A298C"/>
    <w:rsid w:val="009A3314"/>
    <w:rsid w:val="009A7633"/>
    <w:rsid w:val="009B1314"/>
    <w:rsid w:val="009B1C43"/>
    <w:rsid w:val="009B2A04"/>
    <w:rsid w:val="009B2FBA"/>
    <w:rsid w:val="009B30EA"/>
    <w:rsid w:val="009B34F5"/>
    <w:rsid w:val="009B4C17"/>
    <w:rsid w:val="009B4ECE"/>
    <w:rsid w:val="009B789C"/>
    <w:rsid w:val="009C008A"/>
    <w:rsid w:val="009C0C14"/>
    <w:rsid w:val="009C18F6"/>
    <w:rsid w:val="009C5B84"/>
    <w:rsid w:val="009C5D0E"/>
    <w:rsid w:val="009C5D96"/>
    <w:rsid w:val="009D1537"/>
    <w:rsid w:val="009D1E16"/>
    <w:rsid w:val="009D1FCA"/>
    <w:rsid w:val="009D2715"/>
    <w:rsid w:val="009D2B56"/>
    <w:rsid w:val="009D3671"/>
    <w:rsid w:val="009D3F15"/>
    <w:rsid w:val="009D453D"/>
    <w:rsid w:val="009D4C0F"/>
    <w:rsid w:val="009D5AF3"/>
    <w:rsid w:val="009D5B0C"/>
    <w:rsid w:val="009D71B3"/>
    <w:rsid w:val="009D7B71"/>
    <w:rsid w:val="009E07F0"/>
    <w:rsid w:val="009E16E7"/>
    <w:rsid w:val="009E2322"/>
    <w:rsid w:val="009E25AD"/>
    <w:rsid w:val="009E33BD"/>
    <w:rsid w:val="009E34C7"/>
    <w:rsid w:val="009E37A1"/>
    <w:rsid w:val="009E5018"/>
    <w:rsid w:val="009E5681"/>
    <w:rsid w:val="009E6012"/>
    <w:rsid w:val="009E643C"/>
    <w:rsid w:val="009E6D0D"/>
    <w:rsid w:val="009E7A62"/>
    <w:rsid w:val="009E7C99"/>
    <w:rsid w:val="009E7DAD"/>
    <w:rsid w:val="009F289A"/>
    <w:rsid w:val="009F2969"/>
    <w:rsid w:val="009F34BB"/>
    <w:rsid w:val="009F4591"/>
    <w:rsid w:val="009F4ACA"/>
    <w:rsid w:val="009F4E2C"/>
    <w:rsid w:val="009F5B75"/>
    <w:rsid w:val="009F6934"/>
    <w:rsid w:val="00A0029F"/>
    <w:rsid w:val="00A01464"/>
    <w:rsid w:val="00A03B7B"/>
    <w:rsid w:val="00A060D8"/>
    <w:rsid w:val="00A069C0"/>
    <w:rsid w:val="00A06E72"/>
    <w:rsid w:val="00A07A44"/>
    <w:rsid w:val="00A07B79"/>
    <w:rsid w:val="00A1030E"/>
    <w:rsid w:val="00A10398"/>
    <w:rsid w:val="00A10B5D"/>
    <w:rsid w:val="00A11ECD"/>
    <w:rsid w:val="00A13383"/>
    <w:rsid w:val="00A15FCE"/>
    <w:rsid w:val="00A16271"/>
    <w:rsid w:val="00A162FD"/>
    <w:rsid w:val="00A16490"/>
    <w:rsid w:val="00A16587"/>
    <w:rsid w:val="00A16714"/>
    <w:rsid w:val="00A16879"/>
    <w:rsid w:val="00A169C5"/>
    <w:rsid w:val="00A201DA"/>
    <w:rsid w:val="00A212F6"/>
    <w:rsid w:val="00A21C3A"/>
    <w:rsid w:val="00A226D1"/>
    <w:rsid w:val="00A23A4C"/>
    <w:rsid w:val="00A23D6D"/>
    <w:rsid w:val="00A263F9"/>
    <w:rsid w:val="00A3043E"/>
    <w:rsid w:val="00A30820"/>
    <w:rsid w:val="00A30881"/>
    <w:rsid w:val="00A319AA"/>
    <w:rsid w:val="00A32295"/>
    <w:rsid w:val="00A32535"/>
    <w:rsid w:val="00A32957"/>
    <w:rsid w:val="00A3355A"/>
    <w:rsid w:val="00A34F76"/>
    <w:rsid w:val="00A35358"/>
    <w:rsid w:val="00A35E0C"/>
    <w:rsid w:val="00A36C66"/>
    <w:rsid w:val="00A40EF0"/>
    <w:rsid w:val="00A41193"/>
    <w:rsid w:val="00A459B2"/>
    <w:rsid w:val="00A503CF"/>
    <w:rsid w:val="00A504F1"/>
    <w:rsid w:val="00A52F69"/>
    <w:rsid w:val="00A551EA"/>
    <w:rsid w:val="00A5592D"/>
    <w:rsid w:val="00A55DD4"/>
    <w:rsid w:val="00A602AA"/>
    <w:rsid w:val="00A629C9"/>
    <w:rsid w:val="00A6502E"/>
    <w:rsid w:val="00A65AA2"/>
    <w:rsid w:val="00A664BE"/>
    <w:rsid w:val="00A67B0F"/>
    <w:rsid w:val="00A705B9"/>
    <w:rsid w:val="00A72129"/>
    <w:rsid w:val="00A724B0"/>
    <w:rsid w:val="00A73597"/>
    <w:rsid w:val="00A747B3"/>
    <w:rsid w:val="00A74E5C"/>
    <w:rsid w:val="00A7516E"/>
    <w:rsid w:val="00A75E6F"/>
    <w:rsid w:val="00A76A5B"/>
    <w:rsid w:val="00A76B3D"/>
    <w:rsid w:val="00A76FF4"/>
    <w:rsid w:val="00A77CD1"/>
    <w:rsid w:val="00A804B0"/>
    <w:rsid w:val="00A8202C"/>
    <w:rsid w:val="00A825D5"/>
    <w:rsid w:val="00A827BF"/>
    <w:rsid w:val="00A83A67"/>
    <w:rsid w:val="00A83CEE"/>
    <w:rsid w:val="00A85C12"/>
    <w:rsid w:val="00A86437"/>
    <w:rsid w:val="00A87AE1"/>
    <w:rsid w:val="00A91965"/>
    <w:rsid w:val="00A92579"/>
    <w:rsid w:val="00A92A86"/>
    <w:rsid w:val="00A97E47"/>
    <w:rsid w:val="00AA0AD1"/>
    <w:rsid w:val="00AA0DD7"/>
    <w:rsid w:val="00AA4235"/>
    <w:rsid w:val="00AA5BBE"/>
    <w:rsid w:val="00AA72B8"/>
    <w:rsid w:val="00AA7B16"/>
    <w:rsid w:val="00AB33A2"/>
    <w:rsid w:val="00AB3863"/>
    <w:rsid w:val="00AB46B9"/>
    <w:rsid w:val="00AB4AF4"/>
    <w:rsid w:val="00AB56F8"/>
    <w:rsid w:val="00AB5754"/>
    <w:rsid w:val="00AB5EA7"/>
    <w:rsid w:val="00AB6B65"/>
    <w:rsid w:val="00AC024E"/>
    <w:rsid w:val="00AC0426"/>
    <w:rsid w:val="00AC4B4A"/>
    <w:rsid w:val="00AC4BFC"/>
    <w:rsid w:val="00AC4F61"/>
    <w:rsid w:val="00AC648B"/>
    <w:rsid w:val="00AD0B9A"/>
    <w:rsid w:val="00AD0F93"/>
    <w:rsid w:val="00AD2805"/>
    <w:rsid w:val="00AD3067"/>
    <w:rsid w:val="00AD3DA5"/>
    <w:rsid w:val="00AD414E"/>
    <w:rsid w:val="00AD4182"/>
    <w:rsid w:val="00AD4A34"/>
    <w:rsid w:val="00AD5988"/>
    <w:rsid w:val="00AD64C2"/>
    <w:rsid w:val="00AD67DE"/>
    <w:rsid w:val="00AD6B5C"/>
    <w:rsid w:val="00AD7613"/>
    <w:rsid w:val="00AD7B5F"/>
    <w:rsid w:val="00AE06C2"/>
    <w:rsid w:val="00AE0AB7"/>
    <w:rsid w:val="00AE2E6C"/>
    <w:rsid w:val="00AE3450"/>
    <w:rsid w:val="00AE48BD"/>
    <w:rsid w:val="00AE4D79"/>
    <w:rsid w:val="00AE5361"/>
    <w:rsid w:val="00AE5760"/>
    <w:rsid w:val="00AE5A7F"/>
    <w:rsid w:val="00AE6637"/>
    <w:rsid w:val="00AE6A7E"/>
    <w:rsid w:val="00AE6F41"/>
    <w:rsid w:val="00AE702B"/>
    <w:rsid w:val="00AE75FD"/>
    <w:rsid w:val="00AF11BA"/>
    <w:rsid w:val="00AF48E4"/>
    <w:rsid w:val="00AF4A8F"/>
    <w:rsid w:val="00AF5B54"/>
    <w:rsid w:val="00AF6255"/>
    <w:rsid w:val="00AF67E5"/>
    <w:rsid w:val="00AF680A"/>
    <w:rsid w:val="00AF6ED2"/>
    <w:rsid w:val="00AF7196"/>
    <w:rsid w:val="00AF7388"/>
    <w:rsid w:val="00B03794"/>
    <w:rsid w:val="00B0606D"/>
    <w:rsid w:val="00B06ACD"/>
    <w:rsid w:val="00B072DE"/>
    <w:rsid w:val="00B111BC"/>
    <w:rsid w:val="00B11305"/>
    <w:rsid w:val="00B14708"/>
    <w:rsid w:val="00B1506F"/>
    <w:rsid w:val="00B152D7"/>
    <w:rsid w:val="00B17A62"/>
    <w:rsid w:val="00B21998"/>
    <w:rsid w:val="00B22749"/>
    <w:rsid w:val="00B24297"/>
    <w:rsid w:val="00B24A2C"/>
    <w:rsid w:val="00B27F17"/>
    <w:rsid w:val="00B30D90"/>
    <w:rsid w:val="00B31027"/>
    <w:rsid w:val="00B32CDD"/>
    <w:rsid w:val="00B32E38"/>
    <w:rsid w:val="00B34942"/>
    <w:rsid w:val="00B37731"/>
    <w:rsid w:val="00B37840"/>
    <w:rsid w:val="00B401EE"/>
    <w:rsid w:val="00B40E05"/>
    <w:rsid w:val="00B41526"/>
    <w:rsid w:val="00B41B6D"/>
    <w:rsid w:val="00B423E0"/>
    <w:rsid w:val="00B42C10"/>
    <w:rsid w:val="00B430D1"/>
    <w:rsid w:val="00B4316D"/>
    <w:rsid w:val="00B44005"/>
    <w:rsid w:val="00B445F3"/>
    <w:rsid w:val="00B45FCD"/>
    <w:rsid w:val="00B46AC5"/>
    <w:rsid w:val="00B51633"/>
    <w:rsid w:val="00B5473B"/>
    <w:rsid w:val="00B54DDA"/>
    <w:rsid w:val="00B5558A"/>
    <w:rsid w:val="00B55AA0"/>
    <w:rsid w:val="00B56AE5"/>
    <w:rsid w:val="00B5763B"/>
    <w:rsid w:val="00B60BA2"/>
    <w:rsid w:val="00B62413"/>
    <w:rsid w:val="00B6283C"/>
    <w:rsid w:val="00B62A49"/>
    <w:rsid w:val="00B62B88"/>
    <w:rsid w:val="00B62CC9"/>
    <w:rsid w:val="00B63F0E"/>
    <w:rsid w:val="00B6435A"/>
    <w:rsid w:val="00B655E7"/>
    <w:rsid w:val="00B65857"/>
    <w:rsid w:val="00B66009"/>
    <w:rsid w:val="00B66D6F"/>
    <w:rsid w:val="00B67093"/>
    <w:rsid w:val="00B674D5"/>
    <w:rsid w:val="00B7036B"/>
    <w:rsid w:val="00B7174F"/>
    <w:rsid w:val="00B73133"/>
    <w:rsid w:val="00B759BC"/>
    <w:rsid w:val="00B80A5D"/>
    <w:rsid w:val="00B8589C"/>
    <w:rsid w:val="00B85C85"/>
    <w:rsid w:val="00B85D75"/>
    <w:rsid w:val="00B860C0"/>
    <w:rsid w:val="00B870F0"/>
    <w:rsid w:val="00B90309"/>
    <w:rsid w:val="00B90416"/>
    <w:rsid w:val="00B905D5"/>
    <w:rsid w:val="00B90993"/>
    <w:rsid w:val="00B90D53"/>
    <w:rsid w:val="00B922B9"/>
    <w:rsid w:val="00B932C6"/>
    <w:rsid w:val="00B93E14"/>
    <w:rsid w:val="00B9530F"/>
    <w:rsid w:val="00B95963"/>
    <w:rsid w:val="00B96276"/>
    <w:rsid w:val="00B97B79"/>
    <w:rsid w:val="00B97FE9"/>
    <w:rsid w:val="00BA029E"/>
    <w:rsid w:val="00BA0F93"/>
    <w:rsid w:val="00BA1F6E"/>
    <w:rsid w:val="00BA31E4"/>
    <w:rsid w:val="00BA4EF9"/>
    <w:rsid w:val="00BB04AC"/>
    <w:rsid w:val="00BB0DEB"/>
    <w:rsid w:val="00BB23E2"/>
    <w:rsid w:val="00BB3E16"/>
    <w:rsid w:val="00BB40BA"/>
    <w:rsid w:val="00BB45FA"/>
    <w:rsid w:val="00BB775B"/>
    <w:rsid w:val="00BC38C7"/>
    <w:rsid w:val="00BC4509"/>
    <w:rsid w:val="00BC50B9"/>
    <w:rsid w:val="00BC50FB"/>
    <w:rsid w:val="00BC7681"/>
    <w:rsid w:val="00BC7A29"/>
    <w:rsid w:val="00BC7E91"/>
    <w:rsid w:val="00BD0E72"/>
    <w:rsid w:val="00BD126A"/>
    <w:rsid w:val="00BD289D"/>
    <w:rsid w:val="00BD3A69"/>
    <w:rsid w:val="00BD41E9"/>
    <w:rsid w:val="00BD7972"/>
    <w:rsid w:val="00BD7DD9"/>
    <w:rsid w:val="00BE0030"/>
    <w:rsid w:val="00BE12ED"/>
    <w:rsid w:val="00BE1D46"/>
    <w:rsid w:val="00BE1ED3"/>
    <w:rsid w:val="00BE22A8"/>
    <w:rsid w:val="00BE34DB"/>
    <w:rsid w:val="00BE3AEE"/>
    <w:rsid w:val="00BE4443"/>
    <w:rsid w:val="00BE459D"/>
    <w:rsid w:val="00BE486E"/>
    <w:rsid w:val="00BE4F9A"/>
    <w:rsid w:val="00BE6E50"/>
    <w:rsid w:val="00BE7560"/>
    <w:rsid w:val="00BF2B16"/>
    <w:rsid w:val="00BF4821"/>
    <w:rsid w:val="00BF54B8"/>
    <w:rsid w:val="00BF5F13"/>
    <w:rsid w:val="00BF6C87"/>
    <w:rsid w:val="00BF7471"/>
    <w:rsid w:val="00BF780B"/>
    <w:rsid w:val="00C00111"/>
    <w:rsid w:val="00C02CBD"/>
    <w:rsid w:val="00C02CD1"/>
    <w:rsid w:val="00C03E69"/>
    <w:rsid w:val="00C04124"/>
    <w:rsid w:val="00C04D3E"/>
    <w:rsid w:val="00C060E9"/>
    <w:rsid w:val="00C07A9D"/>
    <w:rsid w:val="00C07AD8"/>
    <w:rsid w:val="00C12516"/>
    <w:rsid w:val="00C128E8"/>
    <w:rsid w:val="00C14966"/>
    <w:rsid w:val="00C15B34"/>
    <w:rsid w:val="00C15F3D"/>
    <w:rsid w:val="00C17F3A"/>
    <w:rsid w:val="00C204FE"/>
    <w:rsid w:val="00C20FB7"/>
    <w:rsid w:val="00C22249"/>
    <w:rsid w:val="00C232E3"/>
    <w:rsid w:val="00C234C0"/>
    <w:rsid w:val="00C237ED"/>
    <w:rsid w:val="00C241E0"/>
    <w:rsid w:val="00C254C9"/>
    <w:rsid w:val="00C25BC3"/>
    <w:rsid w:val="00C275BA"/>
    <w:rsid w:val="00C27A96"/>
    <w:rsid w:val="00C27DB8"/>
    <w:rsid w:val="00C31D7B"/>
    <w:rsid w:val="00C31E77"/>
    <w:rsid w:val="00C3224A"/>
    <w:rsid w:val="00C3487C"/>
    <w:rsid w:val="00C34C34"/>
    <w:rsid w:val="00C35431"/>
    <w:rsid w:val="00C35F79"/>
    <w:rsid w:val="00C40EEF"/>
    <w:rsid w:val="00C41142"/>
    <w:rsid w:val="00C42689"/>
    <w:rsid w:val="00C4348C"/>
    <w:rsid w:val="00C4438F"/>
    <w:rsid w:val="00C4454D"/>
    <w:rsid w:val="00C455E1"/>
    <w:rsid w:val="00C4561A"/>
    <w:rsid w:val="00C45F84"/>
    <w:rsid w:val="00C46256"/>
    <w:rsid w:val="00C4729A"/>
    <w:rsid w:val="00C52172"/>
    <w:rsid w:val="00C52C9B"/>
    <w:rsid w:val="00C535A6"/>
    <w:rsid w:val="00C56550"/>
    <w:rsid w:val="00C57AB3"/>
    <w:rsid w:val="00C607BF"/>
    <w:rsid w:val="00C60DF9"/>
    <w:rsid w:val="00C6138F"/>
    <w:rsid w:val="00C61AA3"/>
    <w:rsid w:val="00C61B3D"/>
    <w:rsid w:val="00C635EC"/>
    <w:rsid w:val="00C643D3"/>
    <w:rsid w:val="00C64895"/>
    <w:rsid w:val="00C66E7B"/>
    <w:rsid w:val="00C70642"/>
    <w:rsid w:val="00C71A27"/>
    <w:rsid w:val="00C726B6"/>
    <w:rsid w:val="00C735C1"/>
    <w:rsid w:val="00C73C40"/>
    <w:rsid w:val="00C740AC"/>
    <w:rsid w:val="00C74951"/>
    <w:rsid w:val="00C76DFA"/>
    <w:rsid w:val="00C80733"/>
    <w:rsid w:val="00C820A7"/>
    <w:rsid w:val="00C830A2"/>
    <w:rsid w:val="00C835A1"/>
    <w:rsid w:val="00C8637B"/>
    <w:rsid w:val="00C866DB"/>
    <w:rsid w:val="00C9014C"/>
    <w:rsid w:val="00C902D6"/>
    <w:rsid w:val="00C92E4F"/>
    <w:rsid w:val="00CA106F"/>
    <w:rsid w:val="00CA1E22"/>
    <w:rsid w:val="00CA2108"/>
    <w:rsid w:val="00CA2956"/>
    <w:rsid w:val="00CA39DA"/>
    <w:rsid w:val="00CA52DD"/>
    <w:rsid w:val="00CA6049"/>
    <w:rsid w:val="00CA641A"/>
    <w:rsid w:val="00CA6AB0"/>
    <w:rsid w:val="00CA6C1D"/>
    <w:rsid w:val="00CA7BEC"/>
    <w:rsid w:val="00CB38F0"/>
    <w:rsid w:val="00CB459A"/>
    <w:rsid w:val="00CB4B8B"/>
    <w:rsid w:val="00CB4BD8"/>
    <w:rsid w:val="00CB4EB4"/>
    <w:rsid w:val="00CB6E11"/>
    <w:rsid w:val="00CB780D"/>
    <w:rsid w:val="00CB7B16"/>
    <w:rsid w:val="00CC1A84"/>
    <w:rsid w:val="00CC1BE6"/>
    <w:rsid w:val="00CC350B"/>
    <w:rsid w:val="00CC47BA"/>
    <w:rsid w:val="00CC5159"/>
    <w:rsid w:val="00CC5CED"/>
    <w:rsid w:val="00CC641A"/>
    <w:rsid w:val="00CD11E5"/>
    <w:rsid w:val="00CD2FF7"/>
    <w:rsid w:val="00CD3D26"/>
    <w:rsid w:val="00CD4BBA"/>
    <w:rsid w:val="00CD67D4"/>
    <w:rsid w:val="00CD746B"/>
    <w:rsid w:val="00CD7C8A"/>
    <w:rsid w:val="00CE1229"/>
    <w:rsid w:val="00CE2D26"/>
    <w:rsid w:val="00CE2E0F"/>
    <w:rsid w:val="00CE3613"/>
    <w:rsid w:val="00CE4472"/>
    <w:rsid w:val="00CE573E"/>
    <w:rsid w:val="00CE5B94"/>
    <w:rsid w:val="00CE5E67"/>
    <w:rsid w:val="00CE7943"/>
    <w:rsid w:val="00CF020E"/>
    <w:rsid w:val="00CF0E2C"/>
    <w:rsid w:val="00CF212A"/>
    <w:rsid w:val="00CF323C"/>
    <w:rsid w:val="00CF5066"/>
    <w:rsid w:val="00CF551D"/>
    <w:rsid w:val="00CF63E2"/>
    <w:rsid w:val="00CF6AAD"/>
    <w:rsid w:val="00CF6BC8"/>
    <w:rsid w:val="00CF7EC6"/>
    <w:rsid w:val="00CF7FFC"/>
    <w:rsid w:val="00D008CB"/>
    <w:rsid w:val="00D018F8"/>
    <w:rsid w:val="00D0266C"/>
    <w:rsid w:val="00D03DB9"/>
    <w:rsid w:val="00D04DD1"/>
    <w:rsid w:val="00D0554E"/>
    <w:rsid w:val="00D06D24"/>
    <w:rsid w:val="00D12081"/>
    <w:rsid w:val="00D1260F"/>
    <w:rsid w:val="00D12BDC"/>
    <w:rsid w:val="00D1462D"/>
    <w:rsid w:val="00D157E0"/>
    <w:rsid w:val="00D161BB"/>
    <w:rsid w:val="00D16B2E"/>
    <w:rsid w:val="00D202C9"/>
    <w:rsid w:val="00D21B22"/>
    <w:rsid w:val="00D22C3A"/>
    <w:rsid w:val="00D231B5"/>
    <w:rsid w:val="00D2320B"/>
    <w:rsid w:val="00D236FA"/>
    <w:rsid w:val="00D23C21"/>
    <w:rsid w:val="00D258A6"/>
    <w:rsid w:val="00D25C67"/>
    <w:rsid w:val="00D26ACD"/>
    <w:rsid w:val="00D26AE0"/>
    <w:rsid w:val="00D278D7"/>
    <w:rsid w:val="00D31E6F"/>
    <w:rsid w:val="00D33168"/>
    <w:rsid w:val="00D33693"/>
    <w:rsid w:val="00D34567"/>
    <w:rsid w:val="00D34B8E"/>
    <w:rsid w:val="00D34CE3"/>
    <w:rsid w:val="00D34EFE"/>
    <w:rsid w:val="00D35F2D"/>
    <w:rsid w:val="00D365A8"/>
    <w:rsid w:val="00D3670C"/>
    <w:rsid w:val="00D3775D"/>
    <w:rsid w:val="00D42200"/>
    <w:rsid w:val="00D447ED"/>
    <w:rsid w:val="00D44A65"/>
    <w:rsid w:val="00D4728B"/>
    <w:rsid w:val="00D5068C"/>
    <w:rsid w:val="00D50811"/>
    <w:rsid w:val="00D52A35"/>
    <w:rsid w:val="00D52AC6"/>
    <w:rsid w:val="00D54A32"/>
    <w:rsid w:val="00D557E0"/>
    <w:rsid w:val="00D55A09"/>
    <w:rsid w:val="00D56DEE"/>
    <w:rsid w:val="00D611DF"/>
    <w:rsid w:val="00D61D06"/>
    <w:rsid w:val="00D6244D"/>
    <w:rsid w:val="00D6317E"/>
    <w:rsid w:val="00D635D7"/>
    <w:rsid w:val="00D6383F"/>
    <w:rsid w:val="00D63CF7"/>
    <w:rsid w:val="00D64C25"/>
    <w:rsid w:val="00D64EE1"/>
    <w:rsid w:val="00D67677"/>
    <w:rsid w:val="00D71BA0"/>
    <w:rsid w:val="00D71F03"/>
    <w:rsid w:val="00D7237A"/>
    <w:rsid w:val="00D725FA"/>
    <w:rsid w:val="00D72B9E"/>
    <w:rsid w:val="00D7335F"/>
    <w:rsid w:val="00D74BE9"/>
    <w:rsid w:val="00D74CDA"/>
    <w:rsid w:val="00D75F51"/>
    <w:rsid w:val="00D76D3C"/>
    <w:rsid w:val="00D81B2E"/>
    <w:rsid w:val="00D81E70"/>
    <w:rsid w:val="00D823D1"/>
    <w:rsid w:val="00D83F1E"/>
    <w:rsid w:val="00D84669"/>
    <w:rsid w:val="00D84DEB"/>
    <w:rsid w:val="00D85154"/>
    <w:rsid w:val="00D8580C"/>
    <w:rsid w:val="00D85D25"/>
    <w:rsid w:val="00D8637F"/>
    <w:rsid w:val="00D869E8"/>
    <w:rsid w:val="00D86F95"/>
    <w:rsid w:val="00D87130"/>
    <w:rsid w:val="00D90F4E"/>
    <w:rsid w:val="00D91779"/>
    <w:rsid w:val="00D919FF"/>
    <w:rsid w:val="00D93172"/>
    <w:rsid w:val="00D93277"/>
    <w:rsid w:val="00D934F9"/>
    <w:rsid w:val="00D937B1"/>
    <w:rsid w:val="00D9497F"/>
    <w:rsid w:val="00D94C79"/>
    <w:rsid w:val="00D95E4C"/>
    <w:rsid w:val="00D968A4"/>
    <w:rsid w:val="00D977E9"/>
    <w:rsid w:val="00DA0BE1"/>
    <w:rsid w:val="00DA0D89"/>
    <w:rsid w:val="00DA0EEC"/>
    <w:rsid w:val="00DA2D31"/>
    <w:rsid w:val="00DA52EA"/>
    <w:rsid w:val="00DA5BF6"/>
    <w:rsid w:val="00DA75D7"/>
    <w:rsid w:val="00DA7AC0"/>
    <w:rsid w:val="00DA7E37"/>
    <w:rsid w:val="00DB0AAC"/>
    <w:rsid w:val="00DB1A94"/>
    <w:rsid w:val="00DB319C"/>
    <w:rsid w:val="00DB3E45"/>
    <w:rsid w:val="00DB45BD"/>
    <w:rsid w:val="00DB5655"/>
    <w:rsid w:val="00DB638B"/>
    <w:rsid w:val="00DB6D1B"/>
    <w:rsid w:val="00DB7D11"/>
    <w:rsid w:val="00DC0DFD"/>
    <w:rsid w:val="00DC14C5"/>
    <w:rsid w:val="00DC1658"/>
    <w:rsid w:val="00DC63E8"/>
    <w:rsid w:val="00DC6533"/>
    <w:rsid w:val="00DC659D"/>
    <w:rsid w:val="00DC6B5E"/>
    <w:rsid w:val="00DC7AFD"/>
    <w:rsid w:val="00DD06F4"/>
    <w:rsid w:val="00DD376F"/>
    <w:rsid w:val="00DD3FD1"/>
    <w:rsid w:val="00DD47AF"/>
    <w:rsid w:val="00DD47E3"/>
    <w:rsid w:val="00DD66DB"/>
    <w:rsid w:val="00DD6DCE"/>
    <w:rsid w:val="00DD7650"/>
    <w:rsid w:val="00DD7729"/>
    <w:rsid w:val="00DE0212"/>
    <w:rsid w:val="00DE130B"/>
    <w:rsid w:val="00DE1384"/>
    <w:rsid w:val="00DE1492"/>
    <w:rsid w:val="00DE2839"/>
    <w:rsid w:val="00DE2FC7"/>
    <w:rsid w:val="00DE4209"/>
    <w:rsid w:val="00DE58E4"/>
    <w:rsid w:val="00DE6819"/>
    <w:rsid w:val="00DE7142"/>
    <w:rsid w:val="00DF0E26"/>
    <w:rsid w:val="00DF1EAC"/>
    <w:rsid w:val="00DF33BD"/>
    <w:rsid w:val="00DF3B1D"/>
    <w:rsid w:val="00DF5815"/>
    <w:rsid w:val="00DF5F4E"/>
    <w:rsid w:val="00DF74F1"/>
    <w:rsid w:val="00E0062F"/>
    <w:rsid w:val="00E00847"/>
    <w:rsid w:val="00E009F0"/>
    <w:rsid w:val="00E0342C"/>
    <w:rsid w:val="00E03B9C"/>
    <w:rsid w:val="00E041BB"/>
    <w:rsid w:val="00E0490E"/>
    <w:rsid w:val="00E06057"/>
    <w:rsid w:val="00E0671A"/>
    <w:rsid w:val="00E06AB9"/>
    <w:rsid w:val="00E078B5"/>
    <w:rsid w:val="00E07CA8"/>
    <w:rsid w:val="00E12030"/>
    <w:rsid w:val="00E13350"/>
    <w:rsid w:val="00E13913"/>
    <w:rsid w:val="00E141F6"/>
    <w:rsid w:val="00E1437A"/>
    <w:rsid w:val="00E14DE7"/>
    <w:rsid w:val="00E15219"/>
    <w:rsid w:val="00E15251"/>
    <w:rsid w:val="00E1678D"/>
    <w:rsid w:val="00E16A8E"/>
    <w:rsid w:val="00E16F26"/>
    <w:rsid w:val="00E207A2"/>
    <w:rsid w:val="00E21836"/>
    <w:rsid w:val="00E21BF3"/>
    <w:rsid w:val="00E2346D"/>
    <w:rsid w:val="00E23939"/>
    <w:rsid w:val="00E25213"/>
    <w:rsid w:val="00E259EA"/>
    <w:rsid w:val="00E27F7A"/>
    <w:rsid w:val="00E3134B"/>
    <w:rsid w:val="00E3228B"/>
    <w:rsid w:val="00E3270C"/>
    <w:rsid w:val="00E32D5C"/>
    <w:rsid w:val="00E336DB"/>
    <w:rsid w:val="00E355F1"/>
    <w:rsid w:val="00E35BFE"/>
    <w:rsid w:val="00E369DB"/>
    <w:rsid w:val="00E37BDA"/>
    <w:rsid w:val="00E404B0"/>
    <w:rsid w:val="00E407A4"/>
    <w:rsid w:val="00E42FC0"/>
    <w:rsid w:val="00E43596"/>
    <w:rsid w:val="00E5040C"/>
    <w:rsid w:val="00E5349C"/>
    <w:rsid w:val="00E53911"/>
    <w:rsid w:val="00E55863"/>
    <w:rsid w:val="00E604DD"/>
    <w:rsid w:val="00E627E9"/>
    <w:rsid w:val="00E63004"/>
    <w:rsid w:val="00E63BE8"/>
    <w:rsid w:val="00E65969"/>
    <w:rsid w:val="00E671DF"/>
    <w:rsid w:val="00E7048C"/>
    <w:rsid w:val="00E72E86"/>
    <w:rsid w:val="00E73E3F"/>
    <w:rsid w:val="00E752B9"/>
    <w:rsid w:val="00E759B3"/>
    <w:rsid w:val="00E75A53"/>
    <w:rsid w:val="00E75C50"/>
    <w:rsid w:val="00E76816"/>
    <w:rsid w:val="00E773FC"/>
    <w:rsid w:val="00E776A3"/>
    <w:rsid w:val="00E77C7B"/>
    <w:rsid w:val="00E77E13"/>
    <w:rsid w:val="00E77EF3"/>
    <w:rsid w:val="00E80BC8"/>
    <w:rsid w:val="00E814B1"/>
    <w:rsid w:val="00E81541"/>
    <w:rsid w:val="00E81BC1"/>
    <w:rsid w:val="00E81E6B"/>
    <w:rsid w:val="00E83992"/>
    <w:rsid w:val="00E921A1"/>
    <w:rsid w:val="00E921C2"/>
    <w:rsid w:val="00E92F5A"/>
    <w:rsid w:val="00E93C4D"/>
    <w:rsid w:val="00E942CB"/>
    <w:rsid w:val="00E943DA"/>
    <w:rsid w:val="00E947DC"/>
    <w:rsid w:val="00E94A40"/>
    <w:rsid w:val="00E94A49"/>
    <w:rsid w:val="00E95B0B"/>
    <w:rsid w:val="00E96305"/>
    <w:rsid w:val="00E9727E"/>
    <w:rsid w:val="00E9734E"/>
    <w:rsid w:val="00EA1B45"/>
    <w:rsid w:val="00EA1BA1"/>
    <w:rsid w:val="00EA1ED9"/>
    <w:rsid w:val="00EA2865"/>
    <w:rsid w:val="00EA32BB"/>
    <w:rsid w:val="00EA3448"/>
    <w:rsid w:val="00EA3767"/>
    <w:rsid w:val="00EA394E"/>
    <w:rsid w:val="00EA5C04"/>
    <w:rsid w:val="00EA70AB"/>
    <w:rsid w:val="00EB043C"/>
    <w:rsid w:val="00EB186C"/>
    <w:rsid w:val="00EB20E9"/>
    <w:rsid w:val="00EB2162"/>
    <w:rsid w:val="00EB4801"/>
    <w:rsid w:val="00EB4B06"/>
    <w:rsid w:val="00EB5856"/>
    <w:rsid w:val="00EB7BEE"/>
    <w:rsid w:val="00EB7D48"/>
    <w:rsid w:val="00EC1575"/>
    <w:rsid w:val="00EC319D"/>
    <w:rsid w:val="00EC390B"/>
    <w:rsid w:val="00EC4964"/>
    <w:rsid w:val="00EC4AD9"/>
    <w:rsid w:val="00EC544A"/>
    <w:rsid w:val="00EC5464"/>
    <w:rsid w:val="00EC5CA8"/>
    <w:rsid w:val="00EC5E3E"/>
    <w:rsid w:val="00EC6B50"/>
    <w:rsid w:val="00EC6EC8"/>
    <w:rsid w:val="00EC790D"/>
    <w:rsid w:val="00ED00B9"/>
    <w:rsid w:val="00ED0888"/>
    <w:rsid w:val="00ED0CF6"/>
    <w:rsid w:val="00ED0D1C"/>
    <w:rsid w:val="00ED1AB9"/>
    <w:rsid w:val="00ED1EF0"/>
    <w:rsid w:val="00ED2636"/>
    <w:rsid w:val="00ED3B7B"/>
    <w:rsid w:val="00ED3C0D"/>
    <w:rsid w:val="00ED48E4"/>
    <w:rsid w:val="00ED6A5D"/>
    <w:rsid w:val="00EE3455"/>
    <w:rsid w:val="00EE3516"/>
    <w:rsid w:val="00EE36D4"/>
    <w:rsid w:val="00EE4865"/>
    <w:rsid w:val="00EE50BE"/>
    <w:rsid w:val="00EE540A"/>
    <w:rsid w:val="00EE5436"/>
    <w:rsid w:val="00EE5547"/>
    <w:rsid w:val="00EE5699"/>
    <w:rsid w:val="00EE593C"/>
    <w:rsid w:val="00EE5BCE"/>
    <w:rsid w:val="00EE6415"/>
    <w:rsid w:val="00EE661C"/>
    <w:rsid w:val="00EE688A"/>
    <w:rsid w:val="00EE71B3"/>
    <w:rsid w:val="00EF0263"/>
    <w:rsid w:val="00EF04A6"/>
    <w:rsid w:val="00EF0EEE"/>
    <w:rsid w:val="00EF12D5"/>
    <w:rsid w:val="00EF141C"/>
    <w:rsid w:val="00EF2158"/>
    <w:rsid w:val="00EF2892"/>
    <w:rsid w:val="00EF5C45"/>
    <w:rsid w:val="00EF5ED5"/>
    <w:rsid w:val="00EF7B49"/>
    <w:rsid w:val="00F00197"/>
    <w:rsid w:val="00F00599"/>
    <w:rsid w:val="00F01437"/>
    <w:rsid w:val="00F02769"/>
    <w:rsid w:val="00F03A9F"/>
    <w:rsid w:val="00F04030"/>
    <w:rsid w:val="00F05440"/>
    <w:rsid w:val="00F06336"/>
    <w:rsid w:val="00F06922"/>
    <w:rsid w:val="00F10776"/>
    <w:rsid w:val="00F10818"/>
    <w:rsid w:val="00F10BB7"/>
    <w:rsid w:val="00F11EA6"/>
    <w:rsid w:val="00F15262"/>
    <w:rsid w:val="00F15CC5"/>
    <w:rsid w:val="00F15D9B"/>
    <w:rsid w:val="00F15F07"/>
    <w:rsid w:val="00F16849"/>
    <w:rsid w:val="00F17788"/>
    <w:rsid w:val="00F20392"/>
    <w:rsid w:val="00F2099E"/>
    <w:rsid w:val="00F211A3"/>
    <w:rsid w:val="00F21D64"/>
    <w:rsid w:val="00F234C8"/>
    <w:rsid w:val="00F240B1"/>
    <w:rsid w:val="00F24BB4"/>
    <w:rsid w:val="00F2625C"/>
    <w:rsid w:val="00F30F20"/>
    <w:rsid w:val="00F32727"/>
    <w:rsid w:val="00F32CDF"/>
    <w:rsid w:val="00F334E6"/>
    <w:rsid w:val="00F35792"/>
    <w:rsid w:val="00F370E2"/>
    <w:rsid w:val="00F37F47"/>
    <w:rsid w:val="00F40AA1"/>
    <w:rsid w:val="00F40E3D"/>
    <w:rsid w:val="00F41551"/>
    <w:rsid w:val="00F42D23"/>
    <w:rsid w:val="00F44407"/>
    <w:rsid w:val="00F45271"/>
    <w:rsid w:val="00F45ADF"/>
    <w:rsid w:val="00F45CDC"/>
    <w:rsid w:val="00F45E01"/>
    <w:rsid w:val="00F46904"/>
    <w:rsid w:val="00F47853"/>
    <w:rsid w:val="00F47D71"/>
    <w:rsid w:val="00F50778"/>
    <w:rsid w:val="00F5082F"/>
    <w:rsid w:val="00F539BD"/>
    <w:rsid w:val="00F53F9A"/>
    <w:rsid w:val="00F54534"/>
    <w:rsid w:val="00F55701"/>
    <w:rsid w:val="00F5597D"/>
    <w:rsid w:val="00F56150"/>
    <w:rsid w:val="00F562CA"/>
    <w:rsid w:val="00F57486"/>
    <w:rsid w:val="00F62FF2"/>
    <w:rsid w:val="00F6388D"/>
    <w:rsid w:val="00F638DA"/>
    <w:rsid w:val="00F66DB3"/>
    <w:rsid w:val="00F673B9"/>
    <w:rsid w:val="00F676F0"/>
    <w:rsid w:val="00F7117D"/>
    <w:rsid w:val="00F72130"/>
    <w:rsid w:val="00F72E53"/>
    <w:rsid w:val="00F738DF"/>
    <w:rsid w:val="00F74221"/>
    <w:rsid w:val="00F74627"/>
    <w:rsid w:val="00F75512"/>
    <w:rsid w:val="00F75B5D"/>
    <w:rsid w:val="00F80347"/>
    <w:rsid w:val="00F804CB"/>
    <w:rsid w:val="00F80618"/>
    <w:rsid w:val="00F82C77"/>
    <w:rsid w:val="00F82F5E"/>
    <w:rsid w:val="00F83338"/>
    <w:rsid w:val="00F85AEF"/>
    <w:rsid w:val="00F875A7"/>
    <w:rsid w:val="00F90FFD"/>
    <w:rsid w:val="00F920D5"/>
    <w:rsid w:val="00F92886"/>
    <w:rsid w:val="00F945AE"/>
    <w:rsid w:val="00F94F58"/>
    <w:rsid w:val="00F96244"/>
    <w:rsid w:val="00F97662"/>
    <w:rsid w:val="00F97F76"/>
    <w:rsid w:val="00FA09B0"/>
    <w:rsid w:val="00FA2147"/>
    <w:rsid w:val="00FA276C"/>
    <w:rsid w:val="00FA2E1D"/>
    <w:rsid w:val="00FA2F58"/>
    <w:rsid w:val="00FA301D"/>
    <w:rsid w:val="00FA3DBD"/>
    <w:rsid w:val="00FA4063"/>
    <w:rsid w:val="00FA5D3F"/>
    <w:rsid w:val="00FA6862"/>
    <w:rsid w:val="00FA6918"/>
    <w:rsid w:val="00FA6B4F"/>
    <w:rsid w:val="00FA75FD"/>
    <w:rsid w:val="00FA7B83"/>
    <w:rsid w:val="00FA7F81"/>
    <w:rsid w:val="00FB0B0E"/>
    <w:rsid w:val="00FB0E24"/>
    <w:rsid w:val="00FB0E38"/>
    <w:rsid w:val="00FB0F4B"/>
    <w:rsid w:val="00FB1B47"/>
    <w:rsid w:val="00FB28C9"/>
    <w:rsid w:val="00FB2CBD"/>
    <w:rsid w:val="00FB586C"/>
    <w:rsid w:val="00FB6065"/>
    <w:rsid w:val="00FB6CFC"/>
    <w:rsid w:val="00FB6E88"/>
    <w:rsid w:val="00FB7EB9"/>
    <w:rsid w:val="00FC35E2"/>
    <w:rsid w:val="00FC38D8"/>
    <w:rsid w:val="00FC4C75"/>
    <w:rsid w:val="00FC6C31"/>
    <w:rsid w:val="00FC6F2F"/>
    <w:rsid w:val="00FC7F8A"/>
    <w:rsid w:val="00FD0141"/>
    <w:rsid w:val="00FD02A9"/>
    <w:rsid w:val="00FD15EE"/>
    <w:rsid w:val="00FD1980"/>
    <w:rsid w:val="00FD28E4"/>
    <w:rsid w:val="00FD32FA"/>
    <w:rsid w:val="00FD3D3D"/>
    <w:rsid w:val="00FD43B9"/>
    <w:rsid w:val="00FD4B89"/>
    <w:rsid w:val="00FD4DF5"/>
    <w:rsid w:val="00FD5A5C"/>
    <w:rsid w:val="00FD5A80"/>
    <w:rsid w:val="00FD5C96"/>
    <w:rsid w:val="00FD660C"/>
    <w:rsid w:val="00FD6D25"/>
    <w:rsid w:val="00FD6E60"/>
    <w:rsid w:val="00FE21A0"/>
    <w:rsid w:val="00FE293F"/>
    <w:rsid w:val="00FE3BAA"/>
    <w:rsid w:val="00FE5835"/>
    <w:rsid w:val="00FE5DC2"/>
    <w:rsid w:val="00FE6564"/>
    <w:rsid w:val="00FE6EBE"/>
    <w:rsid w:val="00FF0799"/>
    <w:rsid w:val="00FF1464"/>
    <w:rsid w:val="00FF25C3"/>
    <w:rsid w:val="00FF2FE5"/>
    <w:rsid w:val="00FF4A0B"/>
    <w:rsid w:val="00FF54C7"/>
    <w:rsid w:val="00FF646E"/>
    <w:rsid w:val="119C154D"/>
    <w:rsid w:val="3BA44234"/>
    <w:rsid w:val="47DC2DA4"/>
    <w:rsid w:val="77B22009"/>
    <w:rsid w:val="B7FD7BE6"/>
    <w:rsid w:val="BFFDFABE"/>
    <w:rsid w:val="CBFFAFA0"/>
    <w:rsid w:val="F99F24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9"/>
    <w:pPr>
      <w:keepNext/>
      <w:keepLines/>
      <w:spacing w:before="120" w:after="120"/>
      <w:jc w:val="center"/>
      <w:outlineLvl w:val="0"/>
    </w:pPr>
    <w:rPr>
      <w:rFonts w:eastAsia="黑体"/>
      <w:b/>
      <w:bCs/>
      <w:kern w:val="44"/>
      <w:sz w:val="32"/>
      <w:szCs w:val="44"/>
    </w:rPr>
  </w:style>
  <w:style w:type="paragraph" w:styleId="3">
    <w:name w:val="heading 2"/>
    <w:basedOn w:val="1"/>
    <w:next w:val="1"/>
    <w:link w:val="16"/>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link w:val="17"/>
    <w:qFormat/>
    <w:uiPriority w:val="99"/>
    <w:pPr>
      <w:jc w:val="left"/>
    </w:pPr>
    <w:rPr>
      <w:kern w:val="0"/>
      <w:sz w:val="20"/>
      <w:szCs w:val="24"/>
    </w:r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paragraph" w:styleId="10">
    <w:name w:val="annotation subject"/>
    <w:basedOn w:val="5"/>
    <w:next w:val="5"/>
    <w:link w:val="21"/>
    <w:unhideWhenUsed/>
    <w:qFormat/>
    <w:uiPriority w:val="99"/>
    <w:rPr>
      <w:b/>
      <w:bCs/>
      <w:kern w:val="2"/>
      <w:sz w:val="21"/>
      <w:szCs w:val="22"/>
    </w:rPr>
  </w:style>
  <w:style w:type="character" w:styleId="13">
    <w:name w:val="Strong"/>
    <w:qFormat/>
    <w:uiPriority w:val="99"/>
    <w:rPr>
      <w:rFonts w:cs="Times New Roman"/>
      <w:b/>
    </w:rPr>
  </w:style>
  <w:style w:type="character" w:styleId="14">
    <w:name w:val="annotation reference"/>
    <w:qFormat/>
    <w:uiPriority w:val="99"/>
    <w:rPr>
      <w:rFonts w:cs="Times New Roman"/>
      <w:sz w:val="21"/>
    </w:rPr>
  </w:style>
  <w:style w:type="character" w:customStyle="1" w:styleId="15">
    <w:name w:val=" Char Char6"/>
    <w:link w:val="2"/>
    <w:qFormat/>
    <w:locked/>
    <w:uiPriority w:val="99"/>
    <w:rPr>
      <w:rFonts w:eastAsia="黑体"/>
      <w:b/>
      <w:bCs/>
      <w:kern w:val="44"/>
      <w:sz w:val="32"/>
      <w:szCs w:val="44"/>
    </w:rPr>
  </w:style>
  <w:style w:type="character" w:customStyle="1" w:styleId="16">
    <w:name w:val=" Char Char5"/>
    <w:link w:val="3"/>
    <w:semiHidden/>
    <w:qFormat/>
    <w:locked/>
    <w:uiPriority w:val="99"/>
    <w:rPr>
      <w:rFonts w:ascii="等线 Light" w:hAnsi="等线 Light" w:eastAsia="等线 Light" w:cs="Times New Roman"/>
      <w:b/>
      <w:bCs/>
      <w:sz w:val="32"/>
      <w:szCs w:val="32"/>
    </w:rPr>
  </w:style>
  <w:style w:type="character" w:customStyle="1" w:styleId="17">
    <w:name w:val=" Char Char1"/>
    <w:link w:val="5"/>
    <w:qFormat/>
    <w:locked/>
    <w:uiPriority w:val="99"/>
    <w:rPr>
      <w:sz w:val="24"/>
    </w:rPr>
  </w:style>
  <w:style w:type="character" w:customStyle="1" w:styleId="18">
    <w:name w:val=" Char Char2"/>
    <w:link w:val="6"/>
    <w:semiHidden/>
    <w:qFormat/>
    <w:locked/>
    <w:uiPriority w:val="99"/>
    <w:rPr>
      <w:rFonts w:cs="Times New Roman"/>
      <w:sz w:val="18"/>
      <w:szCs w:val="18"/>
    </w:rPr>
  </w:style>
  <w:style w:type="character" w:customStyle="1" w:styleId="19">
    <w:name w:val=" Char Char3"/>
    <w:link w:val="7"/>
    <w:qFormat/>
    <w:locked/>
    <w:uiPriority w:val="99"/>
    <w:rPr>
      <w:rFonts w:cs="Times New Roman"/>
      <w:sz w:val="18"/>
      <w:szCs w:val="18"/>
    </w:rPr>
  </w:style>
  <w:style w:type="character" w:customStyle="1" w:styleId="20">
    <w:name w:val=" Char Char4"/>
    <w:link w:val="8"/>
    <w:qFormat/>
    <w:locked/>
    <w:uiPriority w:val="99"/>
    <w:rPr>
      <w:rFonts w:cs="Times New Roman"/>
      <w:sz w:val="18"/>
      <w:szCs w:val="18"/>
    </w:rPr>
  </w:style>
  <w:style w:type="character" w:customStyle="1" w:styleId="21">
    <w:name w:val=" Char Char"/>
    <w:link w:val="10"/>
    <w:semiHidden/>
    <w:qFormat/>
    <w:uiPriority w:val="99"/>
    <w:rPr>
      <w:b/>
      <w:bCs/>
      <w:kern w:val="2"/>
      <w:sz w:val="21"/>
      <w:szCs w:val="22"/>
    </w:rPr>
  </w:style>
  <w:style w:type="character" w:customStyle="1" w:styleId="22">
    <w:name w:val="Comment Text Char1"/>
    <w:basedOn w:val="12"/>
    <w:semiHidden/>
    <w:qFormat/>
    <w:uiPriority w:val="99"/>
  </w:style>
  <w:style w:type="character" w:customStyle="1" w:styleId="23">
    <w:name w:val="批注文字 字符"/>
    <w:semiHidden/>
    <w:qFormat/>
    <w:uiPriority w:val="99"/>
    <w:rPr>
      <w:rFonts w:cs="Times New Roman"/>
    </w:rPr>
  </w:style>
  <w:style w:type="character" w:customStyle="1" w:styleId="24">
    <w:name w:val="批注文字 Char"/>
    <w:qFormat/>
    <w:uiPriority w:val="99"/>
    <w:rPr>
      <w:kern w:val="2"/>
      <w:sz w:val="24"/>
    </w:rPr>
  </w:style>
  <w:style w:type="paragraph" w:customStyle="1" w:styleId="25">
    <w:name w:val="List Paragraph1"/>
    <w:basedOn w:val="1"/>
    <w:qFormat/>
    <w:uiPriority w:val="0"/>
    <w:pPr>
      <w:ind w:firstLine="420" w:firstLineChars="200"/>
    </w:pPr>
    <w:rPr>
      <w:rFonts w:ascii="Calibri" w:hAnsi="Calibri" w:eastAsia="宋体"/>
    </w:rPr>
  </w:style>
  <w:style w:type="paragraph" w:customStyle="1" w:styleId="26">
    <w:name w:val="修订"/>
    <w:semiHidden/>
    <w:qFormat/>
    <w:uiPriority w:val="99"/>
    <w:rPr>
      <w:rFonts w:ascii="等线" w:hAnsi="等线" w:eastAsia="等线" w:cs="Times New Roman"/>
      <w:kern w:val="2"/>
      <w:sz w:val="21"/>
      <w:szCs w:val="22"/>
      <w:lang w:val="en-US" w:eastAsia="zh-CN" w:bidi="ar-SA"/>
    </w:rPr>
  </w:style>
  <w:style w:type="character" w:customStyle="1" w:styleId="27">
    <w:name w:val="src"/>
    <w:basedOn w:val="12"/>
    <w:qFormat/>
    <w:uiPriority w:val="0"/>
  </w:style>
  <w:style w:type="paragraph" w:customStyle="1" w:styleId="2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5145</Words>
  <Characters>5151</Characters>
  <Lines>37</Lines>
  <Paragraphs>10</Paragraphs>
  <TotalTime>5</TotalTime>
  <ScaleCrop>false</ScaleCrop>
  <LinksUpToDate>false</LinksUpToDate>
  <CharactersWithSpaces>5250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2022-01-19T21:48:00Z</dcterms:created>
  <dc:creator>Alibumi</dc:creator>
  <cp:lastModifiedBy>jtb_Yang</cp:lastModifiedBy>
  <cp:lastPrinted>2021-07-04T00:48:00Z</cp:lastPrinted>
  <dcterms:modified xsi:type="dcterms:W3CDTF">2023-04-24T10:50:25Z</dcterms:modified>
  <dc:title>民用航空计量管理规定（送审稿）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73B54496A296437DB992A5D0D35F4031_13</vt:lpwstr>
  </property>
</Properties>
</file>