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C7" w:rsidRDefault="000C50AA">
      <w:pPr>
        <w:adjustRightInd w:val="0"/>
        <w:snapToGrid w:val="0"/>
        <w:spacing w:line="560" w:lineRule="exact"/>
        <w:jc w:val="center"/>
        <w:textAlignment w:val="center"/>
        <w:rPr>
          <w:rFonts w:ascii="仿宋" w:eastAsia="仿宋" w:hAnsi="仿宋" w:cs="仿宋"/>
          <w:b/>
          <w:sz w:val="44"/>
          <w:szCs w:val="44"/>
          <w:lang w:bidi="ar"/>
        </w:rPr>
      </w:pPr>
      <w:r>
        <w:rPr>
          <w:rFonts w:ascii="仿宋" w:eastAsia="仿宋" w:hAnsi="仿宋" w:cs="仿宋" w:hint="eastAsia"/>
          <w:b/>
          <w:sz w:val="44"/>
          <w:szCs w:val="44"/>
          <w:lang w:bidi="ar"/>
        </w:rPr>
        <w:t>铁路运输设施设备质量安全监督管理办法</w:t>
      </w:r>
      <w:bookmarkStart w:id="0" w:name="_Toc89268983"/>
      <w:bookmarkStart w:id="1" w:name="_Toc89269247"/>
    </w:p>
    <w:p w:rsidR="009B312E" w:rsidRDefault="000C50AA">
      <w:pPr>
        <w:adjustRightInd w:val="0"/>
        <w:snapToGrid w:val="0"/>
        <w:spacing w:line="560" w:lineRule="exact"/>
        <w:jc w:val="center"/>
        <w:textAlignment w:val="center"/>
        <w:rPr>
          <w:rFonts w:ascii="仿宋" w:eastAsia="仿宋" w:hAnsi="仿宋" w:cs="仿宋"/>
          <w:b/>
          <w:sz w:val="44"/>
          <w:szCs w:val="44"/>
          <w:lang w:bidi="ar"/>
        </w:rPr>
      </w:pPr>
      <w:bookmarkStart w:id="2" w:name="_GoBack"/>
      <w:bookmarkEnd w:id="2"/>
      <w:r>
        <w:rPr>
          <w:rFonts w:ascii="仿宋" w:eastAsia="仿宋" w:hAnsi="仿宋" w:cs="仿宋" w:hint="eastAsia"/>
          <w:b/>
          <w:sz w:val="44"/>
          <w:szCs w:val="44"/>
          <w:lang w:bidi="ar"/>
        </w:rPr>
        <w:t>（征求意见稿）</w:t>
      </w:r>
    </w:p>
    <w:p w:rsidR="009B312E" w:rsidRDefault="000C50AA">
      <w:pPr>
        <w:adjustRightInd w:val="0"/>
        <w:snapToGrid w:val="0"/>
        <w:spacing w:line="560" w:lineRule="exact"/>
        <w:jc w:val="center"/>
        <w:textAlignment w:val="center"/>
        <w:rPr>
          <w:rFonts w:ascii="黑体" w:eastAsia="黑体" w:hAnsi="黑体" w:cs="黑体"/>
          <w:bCs/>
          <w:szCs w:val="32"/>
          <w:lang w:eastAsia="zh-Hans" w:bidi="ar"/>
        </w:rPr>
      </w:pPr>
      <w:r>
        <w:rPr>
          <w:rFonts w:ascii="黑体" w:eastAsia="黑体" w:hAnsi="黑体" w:cs="黑体" w:hint="eastAsia"/>
          <w:bCs/>
          <w:szCs w:val="32"/>
          <w:lang w:eastAsia="zh-Hans" w:bidi="ar"/>
        </w:rPr>
        <w:t>第一章</w:t>
      </w:r>
      <w:r>
        <w:rPr>
          <w:rFonts w:ascii="黑体" w:eastAsia="黑体" w:hAnsi="黑体" w:cs="黑体" w:hint="eastAsia"/>
          <w:bCs/>
          <w:szCs w:val="32"/>
          <w:lang w:eastAsia="zh-Hans" w:bidi="ar"/>
        </w:rPr>
        <w:t xml:space="preserve"> </w:t>
      </w:r>
      <w:r>
        <w:rPr>
          <w:rFonts w:ascii="黑体" w:eastAsia="黑体" w:hAnsi="黑体" w:cs="黑体" w:hint="eastAsia"/>
          <w:bCs/>
          <w:szCs w:val="32"/>
          <w:lang w:eastAsia="zh-Hans" w:bidi="ar"/>
        </w:rPr>
        <w:t>总则</w:t>
      </w:r>
      <w:bookmarkEnd w:id="0"/>
      <w:bookmarkEnd w:id="1"/>
    </w:p>
    <w:p w:rsidR="009B312E" w:rsidRDefault="000C50AA">
      <w:pPr>
        <w:adjustRightInd w:val="0"/>
        <w:ind w:firstLineChars="200" w:firstLine="634"/>
        <w:textAlignment w:val="center"/>
        <w:rPr>
          <w:rFonts w:ascii="仿宋" w:eastAsia="仿宋" w:hAnsi="仿宋" w:cs="仿宋"/>
          <w:bCs/>
          <w:szCs w:val="32"/>
          <w:lang w:eastAsia="zh-Hans" w:bidi="ar"/>
        </w:rPr>
      </w:pPr>
      <w:r>
        <w:rPr>
          <w:rFonts w:ascii="仿宋" w:eastAsia="仿宋" w:hAnsi="仿宋" w:cs="仿宋" w:hint="eastAsia"/>
          <w:b/>
          <w:szCs w:val="32"/>
          <w:lang w:bidi="ar"/>
        </w:rPr>
        <w:t>第一条</w:t>
      </w:r>
      <w:r>
        <w:rPr>
          <w:rFonts w:ascii="仿宋" w:eastAsia="仿宋" w:hAnsi="仿宋" w:cs="仿宋" w:hint="eastAsia"/>
          <w:b/>
          <w:szCs w:val="32"/>
          <w:lang w:bidi="ar"/>
        </w:rPr>
        <w:t xml:space="preserve"> </w:t>
      </w:r>
      <w:r>
        <w:rPr>
          <w:rFonts w:ascii="仿宋" w:eastAsia="仿宋" w:hAnsi="仿宋" w:cs="仿宋" w:hint="eastAsia"/>
          <w:bCs/>
          <w:szCs w:val="32"/>
          <w:lang w:bidi="ar"/>
        </w:rPr>
        <w:t>为加强铁路运输设施设备质量安全</w:t>
      </w:r>
      <w:r>
        <w:rPr>
          <w:rFonts w:ascii="仿宋" w:eastAsia="仿宋" w:hAnsi="仿宋" w:cs="仿宋" w:hint="eastAsia"/>
          <w:bCs/>
          <w:szCs w:val="32"/>
          <w:lang w:bidi="ar"/>
        </w:rPr>
        <w:t>监督</w:t>
      </w:r>
      <w:r>
        <w:rPr>
          <w:rFonts w:ascii="仿宋" w:eastAsia="仿宋" w:hAnsi="仿宋" w:cs="仿宋" w:hint="eastAsia"/>
          <w:bCs/>
          <w:szCs w:val="32"/>
          <w:lang w:bidi="ar"/>
        </w:rPr>
        <w:t>管理，保障铁路运营安全，根据《中华人民共和国安全生产法》《中华人民共和国产品质量法》《中华人民共和国铁路法》《铁路安全管理条例》等法律、行政法规，制定本办法。</w:t>
      </w:r>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t>第二条</w:t>
      </w:r>
      <w:r>
        <w:rPr>
          <w:rFonts w:ascii="仿宋" w:eastAsia="仿宋" w:hAnsi="仿宋" w:cs="仿宋" w:hint="eastAsia"/>
          <w:b/>
          <w:szCs w:val="32"/>
          <w:lang w:bidi="ar"/>
        </w:rPr>
        <w:t xml:space="preserve"> </w:t>
      </w:r>
      <w:r>
        <w:rPr>
          <w:rFonts w:ascii="仿宋" w:eastAsia="仿宋" w:hAnsi="仿宋" w:cs="仿宋" w:hint="eastAsia"/>
          <w:bCs/>
          <w:szCs w:val="32"/>
          <w:lang w:bidi="ar"/>
        </w:rPr>
        <w:t>中华人民共和国境内承担铁路公共客货运输的铁路运输设施设备质量安全监督管理工作，适用本办法。</w:t>
      </w:r>
    </w:p>
    <w:p w:rsidR="009B312E" w:rsidRDefault="000C50AA">
      <w:pPr>
        <w:adjustRightInd w:val="0"/>
        <w:ind w:firstLineChars="200" w:firstLine="634"/>
        <w:textAlignment w:val="center"/>
        <w:rPr>
          <w:rFonts w:ascii="仿宋" w:eastAsia="仿宋" w:hAnsi="仿宋" w:cs="仿宋"/>
          <w:bCs/>
          <w:szCs w:val="32"/>
          <w:lang w:eastAsia="zh-Hans" w:bidi="ar"/>
        </w:rPr>
      </w:pPr>
      <w:r>
        <w:rPr>
          <w:rFonts w:ascii="仿宋" w:eastAsia="仿宋" w:hAnsi="仿宋" w:cs="仿宋" w:hint="eastAsia"/>
          <w:b/>
          <w:szCs w:val="32"/>
          <w:lang w:bidi="ar"/>
        </w:rPr>
        <w:t>第三条</w:t>
      </w:r>
      <w:r>
        <w:rPr>
          <w:rFonts w:ascii="仿宋" w:eastAsia="仿宋" w:hAnsi="仿宋" w:cs="仿宋" w:hint="eastAsia"/>
          <w:b/>
          <w:szCs w:val="32"/>
          <w:lang w:bidi="ar"/>
        </w:rPr>
        <w:t xml:space="preserve"> </w:t>
      </w:r>
      <w:r>
        <w:rPr>
          <w:rFonts w:ascii="仿宋" w:eastAsia="仿宋" w:hAnsi="仿宋" w:cs="仿宋" w:hint="eastAsia"/>
          <w:bCs/>
          <w:szCs w:val="32"/>
          <w:lang w:bidi="ar"/>
        </w:rPr>
        <w:t>铁路运输设施设备质量安全监督管理应当坚持安全第一、预防为主、综合治理的方针，保证铁路运输设施设备全寿命周期质量安全。</w:t>
      </w:r>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t>第四条</w:t>
      </w:r>
      <w:r>
        <w:rPr>
          <w:rFonts w:ascii="仿宋" w:eastAsia="仿宋" w:hAnsi="仿宋" w:cs="仿宋" w:hint="eastAsia"/>
          <w:b/>
          <w:szCs w:val="32"/>
          <w:lang w:bidi="ar"/>
        </w:rPr>
        <w:t xml:space="preserve"> </w:t>
      </w:r>
      <w:r>
        <w:rPr>
          <w:rFonts w:ascii="仿宋" w:eastAsia="仿宋" w:hAnsi="仿宋" w:cs="仿宋" w:hint="eastAsia"/>
          <w:bCs/>
          <w:szCs w:val="32"/>
          <w:lang w:bidi="ar"/>
        </w:rPr>
        <w:t>铁路运输设备生产企业和铁路运输企业应当加强铁路运输设施设备质量安全管理，落实质量安全管理责任，建立健全质量安全管理制度，设置质量安全管理机构或配备质量安全管理人员，执行保障质量安全的国家标准、行业标准和专业技术规范，保证质量安全管理所必需的资金投入，确保投入使用的铁路运输设施设备质量安全技术状态良好。</w:t>
      </w:r>
    </w:p>
    <w:p w:rsidR="009B312E" w:rsidRDefault="000C50AA">
      <w:pPr>
        <w:adjustRightInd w:val="0"/>
        <w:ind w:firstLineChars="200" w:firstLine="634"/>
        <w:textAlignment w:val="center"/>
        <w:rPr>
          <w:rFonts w:ascii="仿宋" w:eastAsia="仿宋" w:hAnsi="仿宋" w:cs="仿宋"/>
          <w:bCs/>
          <w:szCs w:val="32"/>
          <w:lang w:eastAsia="zh-Hans" w:bidi="ar"/>
        </w:rPr>
      </w:pPr>
      <w:r>
        <w:rPr>
          <w:rFonts w:ascii="仿宋" w:eastAsia="仿宋" w:hAnsi="仿宋" w:cs="仿宋" w:hint="eastAsia"/>
          <w:b/>
          <w:szCs w:val="32"/>
          <w:lang w:bidi="ar"/>
        </w:rPr>
        <w:t>第五条</w:t>
      </w:r>
      <w:r>
        <w:rPr>
          <w:rFonts w:ascii="仿宋" w:eastAsia="仿宋" w:hAnsi="仿宋" w:cs="仿宋" w:hint="eastAsia"/>
          <w:b/>
          <w:szCs w:val="32"/>
          <w:lang w:bidi="ar"/>
        </w:rPr>
        <w:t xml:space="preserve"> </w:t>
      </w:r>
      <w:r>
        <w:rPr>
          <w:rFonts w:ascii="仿宋" w:eastAsia="仿宋" w:hAnsi="仿宋" w:cs="仿宋" w:hint="eastAsia"/>
          <w:bCs/>
          <w:szCs w:val="32"/>
          <w:lang w:bidi="ar"/>
        </w:rPr>
        <w:t>国家铁路局和地区铁路监督管理局依法负责铁路运输设施设备质量安全监督管理工作。</w:t>
      </w:r>
    </w:p>
    <w:p w:rsidR="009B312E" w:rsidRDefault="000C50AA">
      <w:pPr>
        <w:adjustRightInd w:val="0"/>
        <w:ind w:firstLineChars="200" w:firstLine="632"/>
        <w:textAlignment w:val="center"/>
        <w:rPr>
          <w:rFonts w:ascii="仿宋" w:eastAsia="仿宋" w:hAnsi="仿宋" w:cs="仿宋"/>
          <w:bCs/>
          <w:szCs w:val="32"/>
          <w:lang w:bidi="ar"/>
        </w:rPr>
      </w:pPr>
      <w:r>
        <w:rPr>
          <w:rFonts w:ascii="仿宋" w:eastAsia="仿宋" w:hAnsi="仿宋" w:cs="仿宋" w:hint="eastAsia"/>
          <w:bCs/>
          <w:szCs w:val="32"/>
          <w:lang w:bidi="ar"/>
        </w:rPr>
        <w:t>国家铁路局和地区铁路监督管理局统称铁路监管部门。</w:t>
      </w:r>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lastRenderedPageBreak/>
        <w:t xml:space="preserve">第六条　</w:t>
      </w:r>
      <w:r>
        <w:rPr>
          <w:rFonts w:ascii="仿宋" w:eastAsia="仿宋" w:hAnsi="仿宋" w:cs="仿宋" w:hint="eastAsia"/>
          <w:bCs/>
          <w:szCs w:val="32"/>
          <w:lang w:bidi="ar"/>
        </w:rPr>
        <w:t>鼓励铁路运输设备生产企业和铁路运输企业技术创新，推行科学的</w:t>
      </w:r>
      <w:hyperlink r:id="rId7" w:tgtFrame="https://baike.sogou.com/_blank" w:history="1">
        <w:r>
          <w:rPr>
            <w:rFonts w:ascii="仿宋" w:eastAsia="仿宋" w:hAnsi="仿宋" w:cs="仿宋" w:hint="eastAsia"/>
            <w:bCs/>
            <w:szCs w:val="32"/>
            <w:lang w:bidi="ar"/>
          </w:rPr>
          <w:t>质量管理方法</w:t>
        </w:r>
      </w:hyperlink>
      <w:r>
        <w:rPr>
          <w:rFonts w:ascii="仿宋" w:eastAsia="仿宋" w:hAnsi="仿宋" w:cs="仿宋" w:hint="eastAsia"/>
          <w:bCs/>
          <w:szCs w:val="32"/>
          <w:lang w:bidi="ar"/>
        </w:rPr>
        <w:t>，采用先进的科学技术，提升铁路运输设施设备质量，保障铁路运输安全。</w:t>
      </w:r>
    </w:p>
    <w:p w:rsidR="009B312E" w:rsidRDefault="000C50AA">
      <w:pPr>
        <w:adjustRightInd w:val="0"/>
        <w:snapToGrid w:val="0"/>
        <w:spacing w:line="560" w:lineRule="exact"/>
        <w:jc w:val="center"/>
        <w:textAlignment w:val="center"/>
        <w:rPr>
          <w:rFonts w:ascii="黑体" w:eastAsia="黑体" w:hAnsi="黑体" w:cs="黑体"/>
          <w:bCs/>
          <w:szCs w:val="32"/>
          <w:lang w:eastAsia="zh-Hans" w:bidi="ar"/>
        </w:rPr>
      </w:pPr>
      <w:bookmarkStart w:id="3" w:name="_Toc89269248"/>
      <w:bookmarkStart w:id="4" w:name="_Toc89268984"/>
      <w:r>
        <w:rPr>
          <w:rFonts w:ascii="黑体" w:eastAsia="黑体" w:hAnsi="黑体" w:cs="黑体" w:hint="eastAsia"/>
          <w:bCs/>
          <w:szCs w:val="32"/>
          <w:lang w:eastAsia="zh-Hans" w:bidi="ar"/>
        </w:rPr>
        <w:t>第二章</w:t>
      </w:r>
      <w:r>
        <w:rPr>
          <w:rFonts w:ascii="黑体" w:eastAsia="黑体" w:hAnsi="黑体" w:cs="黑体" w:hint="eastAsia"/>
          <w:bCs/>
          <w:szCs w:val="32"/>
          <w:lang w:eastAsia="zh-Hans" w:bidi="ar"/>
        </w:rPr>
        <w:t xml:space="preserve"> </w:t>
      </w:r>
      <w:r>
        <w:rPr>
          <w:rFonts w:ascii="黑体" w:eastAsia="黑体" w:hAnsi="黑体" w:cs="黑体" w:hint="eastAsia"/>
          <w:bCs/>
          <w:szCs w:val="32"/>
          <w:lang w:eastAsia="zh-Hans" w:bidi="ar"/>
        </w:rPr>
        <w:t>铁路运输设备的生产</w:t>
      </w:r>
      <w:bookmarkEnd w:id="3"/>
      <w:bookmarkEnd w:id="4"/>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t>第七条</w:t>
      </w:r>
      <w:r>
        <w:rPr>
          <w:rFonts w:ascii="仿宋" w:eastAsia="仿宋" w:hAnsi="仿宋" w:cs="仿宋" w:hint="eastAsia"/>
          <w:b/>
          <w:szCs w:val="32"/>
          <w:lang w:bidi="ar"/>
        </w:rPr>
        <w:t xml:space="preserve"> </w:t>
      </w:r>
      <w:r>
        <w:rPr>
          <w:rFonts w:ascii="仿宋" w:eastAsia="仿宋" w:hAnsi="仿宋" w:cs="仿宋" w:hint="eastAsia"/>
          <w:bCs/>
          <w:szCs w:val="32"/>
          <w:lang w:bidi="ar"/>
        </w:rPr>
        <w:t>铁路运输设备生产企业应当遵守有关产品质量安全的法律、行政法规，执行保障产品质量安全的国家标准、行业标准、专业技术规范、技术条件，保证生产的铁路运输设备产品质量合格。</w:t>
      </w:r>
    </w:p>
    <w:p w:rsidR="009B312E" w:rsidRDefault="000C50AA">
      <w:pPr>
        <w:adjustRightInd w:val="0"/>
        <w:ind w:firstLineChars="200" w:firstLine="632"/>
        <w:textAlignment w:val="center"/>
        <w:rPr>
          <w:rFonts w:ascii="仿宋" w:eastAsia="仿宋" w:hAnsi="仿宋" w:cs="仿宋"/>
          <w:bCs/>
          <w:szCs w:val="32"/>
          <w:lang w:bidi="ar"/>
        </w:rPr>
      </w:pPr>
      <w:r>
        <w:rPr>
          <w:rFonts w:ascii="仿宋" w:eastAsia="仿宋" w:hAnsi="仿宋" w:cs="仿宋" w:hint="eastAsia"/>
          <w:bCs/>
          <w:szCs w:val="32"/>
          <w:lang w:bidi="ar"/>
        </w:rPr>
        <w:t>列入行政许可或者强制性产品认证目录的铁路运输设备，应当依法取得相应许可或者认证。</w:t>
      </w:r>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t>第八条</w:t>
      </w:r>
      <w:r>
        <w:rPr>
          <w:rFonts w:ascii="仿宋" w:eastAsia="仿宋" w:hAnsi="仿宋" w:cs="仿宋" w:hint="eastAsia"/>
          <w:b/>
          <w:szCs w:val="32"/>
          <w:lang w:bidi="ar"/>
        </w:rPr>
        <w:t xml:space="preserve"> </w:t>
      </w:r>
      <w:r>
        <w:rPr>
          <w:rFonts w:ascii="仿宋" w:eastAsia="仿宋" w:hAnsi="仿宋" w:cs="仿宋" w:hint="eastAsia"/>
          <w:bCs/>
          <w:szCs w:val="32"/>
          <w:lang w:bidi="ar"/>
        </w:rPr>
        <w:t>设计新型铁路机车车辆、铁路道岔及其转辙设备、铁路信号控制软件和控制设备、铁路牵引供电设备等铁路运输设备，应当满足可靠性、可用性、可维修性和安全性要求，编制可靠性、可用性、可维修性和安全性分析或者论证报告，并经安全性评价和技术评审等基本程序。</w:t>
      </w:r>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t>第九条</w:t>
      </w:r>
      <w:r>
        <w:rPr>
          <w:rFonts w:ascii="仿宋" w:eastAsia="仿宋" w:hAnsi="仿宋" w:cs="仿宋" w:hint="eastAsia"/>
          <w:b/>
          <w:szCs w:val="32"/>
          <w:lang w:bidi="ar"/>
        </w:rPr>
        <w:t xml:space="preserve"> </w:t>
      </w:r>
      <w:r>
        <w:rPr>
          <w:rFonts w:ascii="仿宋" w:eastAsia="仿宋" w:hAnsi="仿宋" w:cs="仿宋" w:hint="eastAsia"/>
          <w:bCs/>
          <w:szCs w:val="32"/>
          <w:lang w:bidi="ar"/>
        </w:rPr>
        <w:t>铁路运</w:t>
      </w:r>
      <w:r>
        <w:rPr>
          <w:rFonts w:ascii="仿宋" w:eastAsia="仿宋" w:hAnsi="仿宋" w:cs="仿宋" w:hint="eastAsia"/>
          <w:bCs/>
          <w:szCs w:val="32"/>
          <w:lang w:bidi="ar"/>
        </w:rPr>
        <w:t>输设备生产企业应当建立并执行铁路运输设备全寿命周期技术状态及可追溯管理、生产过程控制、质量检验、不合格品管理、人员管理、原材料及零部件采购管理和供应商评价等质量安全管理相关制度及应急预案，真实、准确、完整记录铁路运输设备的质量安全管理和从业人员培训等情况并妥善保存。</w:t>
      </w:r>
    </w:p>
    <w:p w:rsidR="009B312E" w:rsidRDefault="000C50AA">
      <w:pPr>
        <w:adjustRightInd w:val="0"/>
        <w:ind w:firstLineChars="200" w:firstLine="632"/>
        <w:textAlignment w:val="center"/>
        <w:rPr>
          <w:rFonts w:ascii="仿宋" w:eastAsia="仿宋" w:hAnsi="仿宋" w:cs="仿宋"/>
          <w:bCs/>
          <w:szCs w:val="32"/>
          <w:lang w:bidi="ar"/>
        </w:rPr>
      </w:pPr>
      <w:r>
        <w:rPr>
          <w:rFonts w:ascii="仿宋" w:eastAsia="仿宋" w:hAnsi="仿宋" w:cs="仿宋" w:hint="eastAsia"/>
          <w:bCs/>
          <w:szCs w:val="32"/>
          <w:lang w:bidi="ar"/>
        </w:rPr>
        <w:lastRenderedPageBreak/>
        <w:t>铁路运输设备生产企业不得生产国家明令淘汰或者不符合保障人体健康和人身、财产安全的国家标准、行业标准和专业技术规范、技术条件的铁路运输设备。</w:t>
      </w:r>
    </w:p>
    <w:p w:rsidR="009B312E" w:rsidRDefault="000C50AA">
      <w:pPr>
        <w:adjustRightInd w:val="0"/>
        <w:ind w:firstLineChars="200" w:firstLine="634"/>
        <w:textAlignment w:val="center"/>
        <w:rPr>
          <w:rFonts w:ascii="仿宋" w:eastAsia="仿宋" w:hAnsi="仿宋" w:cs="仿宋"/>
          <w:bCs/>
          <w:szCs w:val="32"/>
          <w:lang w:eastAsia="zh-Hans" w:bidi="ar"/>
        </w:rPr>
      </w:pPr>
      <w:r>
        <w:rPr>
          <w:rFonts w:ascii="仿宋" w:eastAsia="仿宋" w:hAnsi="仿宋" w:cs="仿宋" w:hint="eastAsia"/>
          <w:b/>
          <w:szCs w:val="32"/>
          <w:lang w:bidi="ar"/>
        </w:rPr>
        <w:t>第十条</w:t>
      </w:r>
      <w:r>
        <w:rPr>
          <w:rFonts w:ascii="仿宋" w:eastAsia="仿宋" w:hAnsi="仿宋" w:cs="仿宋" w:hint="eastAsia"/>
          <w:b/>
          <w:szCs w:val="32"/>
          <w:lang w:bidi="ar"/>
        </w:rPr>
        <w:t xml:space="preserve"> </w:t>
      </w:r>
      <w:r>
        <w:rPr>
          <w:rFonts w:ascii="仿宋" w:eastAsia="仿宋" w:hAnsi="仿宋" w:cs="仿宋" w:hint="eastAsia"/>
          <w:bCs/>
          <w:szCs w:val="32"/>
          <w:lang w:bidi="ar"/>
        </w:rPr>
        <w:t>新造铁路机车车辆经监造并符合要求后方可投入使用。</w:t>
      </w:r>
    </w:p>
    <w:p w:rsidR="009B312E" w:rsidRDefault="000C50AA">
      <w:pPr>
        <w:adjustRightInd w:val="0"/>
        <w:ind w:firstLineChars="200" w:firstLine="634"/>
        <w:textAlignment w:val="center"/>
        <w:rPr>
          <w:rFonts w:ascii="仿宋" w:eastAsia="仿宋" w:hAnsi="仿宋" w:cs="仿宋"/>
          <w:bCs/>
          <w:szCs w:val="32"/>
          <w:lang w:bidi="ar"/>
        </w:rPr>
      </w:pPr>
      <w:r>
        <w:rPr>
          <w:rFonts w:ascii="仿宋" w:eastAsia="仿宋" w:hAnsi="仿宋" w:cs="仿宋" w:hint="eastAsia"/>
          <w:b/>
          <w:szCs w:val="32"/>
          <w:lang w:bidi="ar"/>
        </w:rPr>
        <w:t>第十一条</w:t>
      </w:r>
      <w:r>
        <w:rPr>
          <w:rFonts w:ascii="仿宋" w:eastAsia="仿宋" w:hAnsi="仿宋" w:cs="仿宋" w:hint="eastAsia"/>
          <w:b/>
          <w:szCs w:val="32"/>
          <w:lang w:bidi="ar"/>
        </w:rPr>
        <w:t xml:space="preserve"> </w:t>
      </w:r>
      <w:r>
        <w:rPr>
          <w:rFonts w:ascii="仿宋" w:eastAsia="仿宋" w:hAnsi="仿宋" w:cs="仿宋" w:hint="eastAsia"/>
          <w:bCs/>
          <w:szCs w:val="32"/>
          <w:lang w:bidi="ar"/>
        </w:rPr>
        <w:t>新造铁路运输设备交付时，应当随附安装</w:t>
      </w:r>
      <w:r>
        <w:rPr>
          <w:rFonts w:ascii="仿宋" w:eastAsia="仿宋" w:hAnsi="仿宋" w:cs="仿宋" w:hint="eastAsia"/>
          <w:bCs/>
          <w:szCs w:val="32"/>
          <w:lang w:bidi="ar"/>
        </w:rPr>
        <w:t>或维修技术图纸、安装及使用、维修说明等基本技术资料，并提供必要的技术培训服务。</w:t>
      </w:r>
    </w:p>
    <w:p w:rsidR="009B312E" w:rsidRDefault="000C50AA">
      <w:pPr>
        <w:adjustRightInd w:val="0"/>
        <w:ind w:firstLineChars="200" w:firstLine="632"/>
        <w:textAlignment w:val="center"/>
        <w:rPr>
          <w:rFonts w:ascii="仿宋" w:eastAsia="仿宋" w:hAnsi="仿宋" w:cs="仿宋"/>
          <w:bCs/>
          <w:szCs w:val="32"/>
          <w:lang w:eastAsia="zh-Hans" w:bidi="ar"/>
        </w:rPr>
      </w:pPr>
      <w:r>
        <w:rPr>
          <w:rFonts w:ascii="仿宋" w:eastAsia="仿宋" w:hAnsi="仿宋" w:cs="仿宋" w:hint="eastAsia"/>
          <w:bCs/>
          <w:szCs w:val="32"/>
          <w:lang w:bidi="ar"/>
        </w:rPr>
        <w:t>使用、维修说明至少应当包含该铁路运输设备使用寿命、维修周期、维修范围和技术要求等相关建议。</w:t>
      </w:r>
    </w:p>
    <w:p w:rsidR="009B312E" w:rsidRDefault="000C50AA">
      <w:pPr>
        <w:adjustRightInd w:val="0"/>
        <w:ind w:firstLineChars="200" w:firstLine="634"/>
        <w:textAlignment w:val="center"/>
        <w:rPr>
          <w:rFonts w:ascii="仿宋" w:eastAsia="仿宋" w:hAnsi="仿宋" w:cs="仿宋"/>
          <w:bCs/>
          <w:szCs w:val="32"/>
          <w:lang w:eastAsia="zh-Hans" w:bidi="ar"/>
        </w:rPr>
      </w:pPr>
      <w:r>
        <w:rPr>
          <w:rFonts w:ascii="仿宋" w:eastAsia="仿宋" w:hAnsi="仿宋" w:cs="仿宋" w:hint="eastAsia"/>
          <w:b/>
          <w:szCs w:val="32"/>
          <w:lang w:bidi="ar"/>
        </w:rPr>
        <w:t>第十二条</w:t>
      </w:r>
      <w:r>
        <w:rPr>
          <w:rFonts w:ascii="仿宋" w:eastAsia="仿宋" w:hAnsi="仿宋" w:cs="仿宋" w:hint="eastAsia"/>
          <w:b/>
          <w:szCs w:val="32"/>
          <w:lang w:bidi="ar"/>
        </w:rPr>
        <w:t xml:space="preserve"> </w:t>
      </w:r>
      <w:r>
        <w:rPr>
          <w:rFonts w:ascii="仿宋" w:eastAsia="仿宋" w:hAnsi="仿宋" w:cs="仿宋" w:hint="eastAsia"/>
          <w:bCs/>
          <w:szCs w:val="32"/>
          <w:lang w:bidi="ar"/>
        </w:rPr>
        <w:t>铁路运输设备生产企业应当建立产品售后服务管理制度，建立健全售后服务体系，可提供全寿命周期售后服务，积极响应铁路运输企业反映的产品质量问题，依法承担产品质量责任。产品存在缺陷的，应当按照缺陷产品召回相关规定执行。</w:t>
      </w:r>
    </w:p>
    <w:p w:rsidR="009B312E" w:rsidRDefault="000C50AA">
      <w:pPr>
        <w:adjustRightInd w:val="0"/>
        <w:ind w:firstLineChars="200" w:firstLine="634"/>
        <w:textAlignment w:val="center"/>
        <w:rPr>
          <w:rFonts w:ascii="仿宋" w:eastAsia="仿宋" w:hAnsi="仿宋" w:cs="仿宋"/>
          <w:bCs/>
          <w:szCs w:val="32"/>
          <w:lang w:eastAsia="zh-Hans" w:bidi="ar"/>
        </w:rPr>
      </w:pPr>
      <w:r>
        <w:rPr>
          <w:rFonts w:ascii="仿宋" w:eastAsia="仿宋" w:hAnsi="仿宋" w:cs="仿宋" w:hint="eastAsia"/>
          <w:b/>
          <w:szCs w:val="32"/>
          <w:lang w:bidi="ar"/>
        </w:rPr>
        <w:t>第十三条</w:t>
      </w:r>
      <w:r>
        <w:rPr>
          <w:rFonts w:ascii="仿宋" w:eastAsia="仿宋" w:hAnsi="仿宋" w:cs="仿宋" w:hint="eastAsia"/>
          <w:b/>
          <w:szCs w:val="32"/>
          <w:lang w:bidi="ar"/>
        </w:rPr>
        <w:t xml:space="preserve"> </w:t>
      </w:r>
      <w:r>
        <w:rPr>
          <w:rFonts w:ascii="仿宋" w:eastAsia="仿宋" w:hAnsi="仿宋" w:cs="仿宋" w:hint="eastAsia"/>
          <w:bCs/>
          <w:szCs w:val="32"/>
          <w:lang w:bidi="ar"/>
        </w:rPr>
        <w:t>已取得国家铁路局行政许可的铁路运输设备生产企业，应当每季度向所在辖区铁路监管部门上报生产销售的、质量保证期内</w:t>
      </w:r>
      <w:r>
        <w:rPr>
          <w:rFonts w:ascii="仿宋" w:eastAsia="仿宋" w:hAnsi="仿宋" w:cs="仿宋" w:hint="eastAsia"/>
          <w:bCs/>
          <w:szCs w:val="32"/>
          <w:lang w:bidi="ar"/>
        </w:rPr>
        <w:t>的许可产品质量安全事故情况。</w:t>
      </w:r>
    </w:p>
    <w:p w:rsidR="009B312E" w:rsidRDefault="000C50AA">
      <w:pPr>
        <w:adjustRightInd w:val="0"/>
        <w:snapToGrid w:val="0"/>
        <w:spacing w:line="560" w:lineRule="exact"/>
        <w:jc w:val="center"/>
        <w:textAlignment w:val="center"/>
        <w:rPr>
          <w:rFonts w:ascii="黑体" w:eastAsia="黑体" w:hAnsi="黑体" w:cs="黑体"/>
          <w:bCs/>
          <w:szCs w:val="32"/>
          <w:lang w:eastAsia="zh-Hans" w:bidi="ar"/>
        </w:rPr>
      </w:pPr>
      <w:bookmarkStart w:id="5" w:name="_Toc89268985"/>
      <w:bookmarkStart w:id="6" w:name="_Toc89269249"/>
      <w:r>
        <w:rPr>
          <w:rFonts w:ascii="黑体" w:eastAsia="黑体" w:hAnsi="黑体" w:cs="黑体" w:hint="eastAsia"/>
          <w:bCs/>
          <w:szCs w:val="32"/>
          <w:lang w:eastAsia="zh-Hans" w:bidi="ar"/>
        </w:rPr>
        <w:t>第三章</w:t>
      </w:r>
      <w:r>
        <w:rPr>
          <w:rFonts w:ascii="黑体" w:eastAsia="黑体" w:hAnsi="黑体" w:cs="黑体" w:hint="eastAsia"/>
          <w:bCs/>
          <w:szCs w:val="32"/>
          <w:lang w:eastAsia="zh-Hans" w:bidi="ar"/>
        </w:rPr>
        <w:t xml:space="preserve"> </w:t>
      </w:r>
      <w:r>
        <w:rPr>
          <w:rFonts w:ascii="黑体" w:eastAsia="黑体" w:hAnsi="黑体" w:cs="黑体" w:hint="eastAsia"/>
          <w:bCs/>
          <w:szCs w:val="32"/>
          <w:lang w:eastAsia="zh-Hans" w:bidi="ar"/>
        </w:rPr>
        <w:t>铁路运输设施设备的使用和维修</w:t>
      </w:r>
      <w:bookmarkEnd w:id="5"/>
      <w:bookmarkEnd w:id="6"/>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t>第十四条</w:t>
      </w:r>
      <w:r>
        <w:rPr>
          <w:rFonts w:ascii="仿宋" w:eastAsia="仿宋" w:hAnsi="仿宋" w:cs="仿宋" w:hint="eastAsia"/>
          <w:szCs w:val="32"/>
        </w:rPr>
        <w:t xml:space="preserve"> </w:t>
      </w:r>
      <w:r>
        <w:rPr>
          <w:rFonts w:ascii="仿宋" w:eastAsia="仿宋" w:hAnsi="仿宋" w:cs="仿宋" w:hint="eastAsia"/>
          <w:szCs w:val="32"/>
        </w:rPr>
        <w:t>铁路运输企业应当加强铁路运输设施设备的使用、检查、维护、修理（以下统称为使用和维修）管理工作，制定相关管理制度，设置专业管理机构或者配备专业管理人员，确保使用和维修的铁路运输设施设备质量安全技术满足要求。</w:t>
      </w:r>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lastRenderedPageBreak/>
        <w:t>第十五条</w:t>
      </w:r>
      <w:r>
        <w:rPr>
          <w:rFonts w:ascii="仿宋" w:eastAsia="仿宋" w:hAnsi="仿宋" w:cs="仿宋" w:hint="eastAsia"/>
          <w:szCs w:val="32"/>
        </w:rPr>
        <w:t xml:space="preserve"> </w:t>
      </w:r>
      <w:r>
        <w:rPr>
          <w:rFonts w:ascii="仿宋" w:eastAsia="仿宋" w:hAnsi="仿宋" w:cs="仿宋" w:hint="eastAsia"/>
          <w:szCs w:val="32"/>
        </w:rPr>
        <w:t>铁路运输企业应当建立并执行铁路运输设施设备使用和维修技术管理、质量管理、委外维修、动态监测、技术状态评价或者鉴定、寿命和报废管理、工装设备管理、铁路运输设备及零部件采购管理和供应商评价等质量安全管理相关制度及</w:t>
      </w:r>
      <w:r>
        <w:rPr>
          <w:rFonts w:ascii="仿宋" w:eastAsia="仿宋" w:hAnsi="仿宋" w:cs="仿宋"/>
          <w:szCs w:val="32"/>
        </w:rPr>
        <w:t>应急</w:t>
      </w:r>
      <w:r>
        <w:rPr>
          <w:rFonts w:ascii="仿宋" w:eastAsia="仿宋" w:hAnsi="仿宋" w:cs="仿宋" w:hint="eastAsia"/>
          <w:szCs w:val="32"/>
        </w:rPr>
        <w:t>预案，真实、准确、完整记录铁路运输设施设备的质量安全管理情况并妥善保存。</w:t>
      </w:r>
    </w:p>
    <w:p w:rsidR="009B312E" w:rsidRDefault="000C50AA">
      <w:pPr>
        <w:widowControl w:val="0"/>
        <w:spacing w:line="560" w:lineRule="exact"/>
        <w:ind w:firstLineChars="200" w:firstLine="632"/>
        <w:jc w:val="both"/>
        <w:rPr>
          <w:rFonts w:ascii="仿宋" w:eastAsia="仿宋" w:hAnsi="仿宋" w:cs="仿宋"/>
          <w:bCs/>
          <w:szCs w:val="32"/>
        </w:rPr>
      </w:pPr>
      <w:r>
        <w:rPr>
          <w:rFonts w:ascii="仿宋" w:eastAsia="仿宋" w:hAnsi="仿宋" w:cs="仿宋" w:hint="eastAsia"/>
          <w:bCs/>
          <w:szCs w:val="32"/>
        </w:rPr>
        <w:t>超过</w:t>
      </w:r>
      <w:r>
        <w:rPr>
          <w:rFonts w:ascii="仿宋" w:eastAsia="仿宋" w:hAnsi="仿宋" w:cs="仿宋" w:hint="eastAsia"/>
          <w:szCs w:val="32"/>
        </w:rPr>
        <w:t>铁路运输企业</w:t>
      </w:r>
      <w:r>
        <w:rPr>
          <w:rFonts w:ascii="仿宋" w:eastAsia="仿宋" w:hAnsi="仿宋" w:cs="仿宋" w:hint="eastAsia"/>
          <w:bCs/>
          <w:szCs w:val="32"/>
        </w:rPr>
        <w:t>规定的使用寿命，且未经</w:t>
      </w:r>
      <w:r>
        <w:rPr>
          <w:rFonts w:ascii="仿宋" w:eastAsia="仿宋" w:hAnsi="仿宋" w:cs="仿宋" w:hint="eastAsia"/>
          <w:szCs w:val="32"/>
        </w:rPr>
        <w:t>铁路运输企业</w:t>
      </w:r>
      <w:r>
        <w:rPr>
          <w:rFonts w:ascii="仿宋" w:eastAsia="仿宋" w:hAnsi="仿宋" w:cs="仿宋"/>
          <w:bCs/>
          <w:szCs w:val="32"/>
        </w:rPr>
        <w:t>技术鉴定</w:t>
      </w:r>
      <w:r>
        <w:rPr>
          <w:rFonts w:ascii="仿宋" w:eastAsia="仿宋" w:hAnsi="仿宋" w:cs="仿宋" w:hint="eastAsia"/>
          <w:bCs/>
          <w:szCs w:val="32"/>
        </w:rPr>
        <w:t>或者经技术鉴定确认已达到报废条件的铁路运输设施设备，不得继续使用。</w:t>
      </w:r>
    </w:p>
    <w:p w:rsidR="009B312E" w:rsidRDefault="000C50AA">
      <w:pPr>
        <w:pStyle w:val="a5"/>
        <w:adjustRightInd/>
        <w:snapToGrid/>
        <w:ind w:firstLine="634"/>
        <w:rPr>
          <w:rFonts w:ascii="仿宋" w:eastAsia="仿宋" w:hAnsi="仿宋" w:cs="仿宋"/>
          <w:kern w:val="0"/>
          <w:szCs w:val="32"/>
        </w:rPr>
      </w:pPr>
      <w:r>
        <w:rPr>
          <w:rFonts w:ascii="仿宋" w:eastAsia="仿宋" w:hAnsi="仿宋" w:cs="仿宋" w:hint="eastAsia"/>
          <w:b/>
          <w:bCs/>
          <w:kern w:val="0"/>
          <w:szCs w:val="32"/>
        </w:rPr>
        <w:t>第十六条</w:t>
      </w:r>
      <w:r>
        <w:rPr>
          <w:rFonts w:ascii="仿宋" w:eastAsia="仿宋" w:hAnsi="仿宋" w:cs="仿宋" w:hint="eastAsia"/>
          <w:kern w:val="0"/>
          <w:szCs w:val="32"/>
        </w:rPr>
        <w:t xml:space="preserve"> </w:t>
      </w:r>
      <w:r>
        <w:rPr>
          <w:rFonts w:ascii="仿宋" w:eastAsia="仿宋" w:hAnsi="仿宋" w:cs="仿宋" w:hint="eastAsia"/>
          <w:kern w:val="0"/>
          <w:szCs w:val="32"/>
        </w:rPr>
        <w:t>铁路运输企业应当依据有关产品质量安全的法律、行政法规和国家标准、行业标准、专业技术规范、技术条件，以及安装或维修技术图纸、安装和使用、维修说明等技术资料，结合实际制定并执行铁路运输设施设备使用和维修技术规则。技术规则应当至少明确铁路运输设施设备的使用条件、维修周期及标准、维修方式、维修项目、作业标准、维修质量检验项目及标准等相关内容。</w:t>
      </w:r>
    </w:p>
    <w:p w:rsidR="009B312E" w:rsidRDefault="000C50AA">
      <w:pPr>
        <w:pStyle w:val="a5"/>
        <w:adjustRightInd/>
        <w:snapToGrid/>
        <w:ind w:firstLine="632"/>
        <w:rPr>
          <w:rFonts w:ascii="仿宋" w:eastAsia="仿宋" w:hAnsi="仿宋" w:cs="仿宋"/>
          <w:szCs w:val="32"/>
          <w:lang w:eastAsia="zh-Hans"/>
        </w:rPr>
      </w:pPr>
      <w:r>
        <w:rPr>
          <w:rFonts w:ascii="仿宋" w:eastAsia="仿宋" w:hAnsi="仿宋" w:cs="仿宋" w:hint="eastAsia"/>
          <w:kern w:val="0"/>
          <w:szCs w:val="32"/>
        </w:rPr>
        <w:t>铁路运输企业编制铁路运输设施设备使用和维修技术规则等重要技术文件，应当经技术论证、评审等基本程序，并根据实际及时修订，满足使用和维修工作需要。</w:t>
      </w:r>
    </w:p>
    <w:p w:rsidR="009B312E" w:rsidRDefault="000C50AA">
      <w:pPr>
        <w:pStyle w:val="a5"/>
        <w:adjustRightInd/>
        <w:snapToGrid/>
        <w:ind w:firstLine="634"/>
        <w:rPr>
          <w:rFonts w:ascii="仿宋" w:eastAsia="仿宋" w:hAnsi="仿宋" w:cs="仿宋"/>
          <w:bCs/>
          <w:kern w:val="0"/>
          <w:szCs w:val="32"/>
          <w:lang w:eastAsia="zh-Hans"/>
        </w:rPr>
      </w:pPr>
      <w:r>
        <w:rPr>
          <w:rFonts w:ascii="仿宋" w:eastAsia="仿宋" w:hAnsi="仿宋" w:cs="仿宋" w:hint="eastAsia"/>
          <w:b/>
          <w:bCs/>
          <w:szCs w:val="32"/>
        </w:rPr>
        <w:t>第十七条</w:t>
      </w:r>
      <w:r>
        <w:rPr>
          <w:rFonts w:ascii="仿宋" w:eastAsia="仿宋" w:hAnsi="仿宋" w:cs="仿宋" w:hint="eastAsia"/>
          <w:b/>
          <w:bCs/>
          <w:szCs w:val="32"/>
        </w:rPr>
        <w:t xml:space="preserve"> </w:t>
      </w:r>
      <w:r>
        <w:rPr>
          <w:rFonts w:ascii="仿宋" w:eastAsia="仿宋" w:hAnsi="仿宋" w:cs="仿宋" w:hint="eastAsia"/>
          <w:bCs/>
          <w:kern w:val="0"/>
          <w:szCs w:val="32"/>
        </w:rPr>
        <w:t>铁路运输企业应当加</w:t>
      </w:r>
      <w:r>
        <w:rPr>
          <w:rFonts w:ascii="仿宋" w:eastAsia="仿宋" w:hAnsi="仿宋" w:cs="仿宋" w:hint="eastAsia"/>
          <w:bCs/>
          <w:kern w:val="0"/>
          <w:szCs w:val="32"/>
        </w:rPr>
        <w:t>强运输高峰期、汛期、恶劣天气等特殊时期和特殊区段铁路运输设施设备的使用和维修管理，制定相关制度、应急预案和安全保障措施并组织实施。</w:t>
      </w:r>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lastRenderedPageBreak/>
        <w:t>第十八条</w:t>
      </w:r>
      <w:r>
        <w:rPr>
          <w:rFonts w:ascii="仿宋" w:eastAsia="仿宋" w:hAnsi="仿宋" w:cs="仿宋" w:hint="eastAsia"/>
          <w:szCs w:val="32"/>
        </w:rPr>
        <w:t xml:space="preserve"> </w:t>
      </w:r>
      <w:r>
        <w:rPr>
          <w:rFonts w:ascii="仿宋" w:eastAsia="仿宋" w:hAnsi="仿宋" w:cs="仿宋" w:hint="eastAsia"/>
          <w:szCs w:val="32"/>
        </w:rPr>
        <w:t>铁路运输企业应当建立健全铁路运输设施设备质量安全风险分级管控和隐患排查整治双重预防机制，制定质量安全隐患排查年度计划及排查清单并组织实施。</w:t>
      </w:r>
    </w:p>
    <w:p w:rsidR="009B312E" w:rsidRDefault="000C50AA">
      <w:pPr>
        <w:pStyle w:val="ae"/>
        <w:widowControl w:val="0"/>
        <w:spacing w:line="560" w:lineRule="exact"/>
        <w:ind w:firstLine="632"/>
        <w:jc w:val="both"/>
        <w:rPr>
          <w:rFonts w:ascii="仿宋" w:eastAsia="仿宋" w:hAnsi="仿宋" w:cs="仿宋"/>
          <w:szCs w:val="32"/>
        </w:rPr>
      </w:pPr>
      <w:r>
        <w:rPr>
          <w:rFonts w:ascii="仿宋" w:eastAsia="仿宋" w:hAnsi="仿宋" w:cs="仿宋" w:hint="eastAsia"/>
          <w:szCs w:val="32"/>
        </w:rPr>
        <w:t>铁路运输设施设备质量安全隐患排查整治情况应当如实记录，建立档案并妥善保存。</w:t>
      </w:r>
    </w:p>
    <w:p w:rsidR="009B312E" w:rsidRDefault="000C50AA">
      <w:pPr>
        <w:pStyle w:val="a5"/>
        <w:adjustRightInd/>
        <w:snapToGrid/>
        <w:ind w:firstLine="634"/>
        <w:rPr>
          <w:rFonts w:ascii="仿宋" w:eastAsia="仿宋" w:hAnsi="仿宋" w:cs="仿宋"/>
          <w:szCs w:val="32"/>
        </w:rPr>
      </w:pPr>
      <w:r>
        <w:rPr>
          <w:rFonts w:ascii="仿宋" w:eastAsia="仿宋" w:hAnsi="仿宋" w:cs="仿宋" w:hint="eastAsia"/>
          <w:b/>
          <w:bCs/>
          <w:szCs w:val="32"/>
        </w:rPr>
        <w:t>第十九条</w:t>
      </w:r>
      <w:r>
        <w:rPr>
          <w:rFonts w:ascii="仿宋" w:eastAsia="仿宋" w:hAnsi="仿宋" w:cs="仿宋" w:hint="eastAsia"/>
          <w:szCs w:val="32"/>
        </w:rPr>
        <w:t xml:space="preserve"> </w:t>
      </w:r>
      <w:r>
        <w:rPr>
          <w:rFonts w:ascii="仿宋" w:eastAsia="仿宋" w:hAnsi="仿宋" w:cs="仿宋" w:hint="eastAsia"/>
          <w:kern w:val="0"/>
          <w:szCs w:val="32"/>
        </w:rPr>
        <w:t>铁路运输企业应当建立并执行支持铁路运输设备技术创新及上线运行（运用）考核的相关管理制度，加强新型铁路机车车辆、铁路道岔及其转辙设备、铁路信号控制软件和控制设备、铁路牵引供电设备等铁路运输设备上</w:t>
      </w:r>
      <w:r>
        <w:rPr>
          <w:rFonts w:ascii="仿宋" w:eastAsia="仿宋" w:hAnsi="仿宋" w:cs="仿宋" w:hint="eastAsia"/>
          <w:szCs w:val="32"/>
        </w:rPr>
        <w:t>线运行（试用）考核管理。</w:t>
      </w:r>
    </w:p>
    <w:p w:rsidR="009B312E" w:rsidRDefault="000C50AA">
      <w:pPr>
        <w:pStyle w:val="a5"/>
        <w:adjustRightInd/>
        <w:snapToGrid/>
        <w:ind w:firstLine="632"/>
        <w:rPr>
          <w:rFonts w:ascii="仿宋" w:eastAsia="仿宋" w:hAnsi="仿宋" w:cs="仿宋"/>
          <w:szCs w:val="32"/>
        </w:rPr>
      </w:pPr>
      <w:r>
        <w:rPr>
          <w:rFonts w:ascii="仿宋" w:eastAsia="仿宋" w:hAnsi="仿宋" w:cs="仿宋" w:hint="eastAsia"/>
          <w:szCs w:val="32"/>
        </w:rPr>
        <w:t>开展上线运行（试用）考核前，应当对其考核条件进行评审，通过后方可开展上线运行（试用）考核。</w:t>
      </w:r>
    </w:p>
    <w:p w:rsidR="009B312E" w:rsidRDefault="000C50AA">
      <w:pPr>
        <w:pStyle w:val="a5"/>
        <w:adjustRightInd/>
        <w:snapToGrid/>
        <w:ind w:firstLine="634"/>
        <w:rPr>
          <w:rFonts w:ascii="仿宋" w:eastAsia="仿宋" w:hAnsi="仿宋" w:cs="仿宋"/>
          <w:szCs w:val="32"/>
        </w:rPr>
      </w:pPr>
      <w:r>
        <w:rPr>
          <w:rFonts w:ascii="仿宋" w:eastAsia="仿宋" w:hAnsi="仿宋" w:cs="仿宋" w:hint="eastAsia"/>
          <w:b/>
          <w:bCs/>
          <w:szCs w:val="32"/>
        </w:rPr>
        <w:t>第二十条</w:t>
      </w:r>
      <w:r>
        <w:rPr>
          <w:rFonts w:ascii="仿宋" w:eastAsia="仿宋" w:hAnsi="仿宋" w:cs="仿宋" w:hint="eastAsia"/>
          <w:szCs w:val="32"/>
        </w:rPr>
        <w:t xml:space="preserve"> </w:t>
      </w:r>
      <w:r>
        <w:rPr>
          <w:rFonts w:ascii="仿宋" w:eastAsia="仿宋" w:hAnsi="仿宋" w:cs="仿宋" w:hint="eastAsia"/>
          <w:szCs w:val="32"/>
        </w:rPr>
        <w:t>铁路机车车辆技术变更或者加装改造，应当组织专家或者委托第三方专业技术机构对其可靠性、可用性、可维修性和安全性进行技术评估和验证，符合国家标准、行业标准、专业技术规范、技术条件后方可实施。</w:t>
      </w:r>
    </w:p>
    <w:p w:rsidR="009B312E" w:rsidRDefault="000C50AA">
      <w:pPr>
        <w:pStyle w:val="a5"/>
        <w:adjustRightInd/>
        <w:snapToGrid/>
        <w:ind w:firstLine="632"/>
        <w:rPr>
          <w:rFonts w:ascii="仿宋" w:eastAsia="仿宋" w:hAnsi="仿宋" w:cs="仿宋"/>
          <w:szCs w:val="32"/>
          <w:lang w:eastAsia="zh-Hans"/>
        </w:rPr>
      </w:pPr>
      <w:r>
        <w:rPr>
          <w:rFonts w:ascii="仿宋" w:eastAsia="仿宋" w:hAnsi="仿宋" w:cs="仿宋" w:hint="eastAsia"/>
          <w:szCs w:val="32"/>
        </w:rPr>
        <w:t>铁路</w:t>
      </w:r>
      <w:r>
        <w:rPr>
          <w:rFonts w:ascii="仿宋" w:eastAsia="仿宋" w:hAnsi="仿宋" w:cs="仿宋" w:hint="eastAsia"/>
          <w:szCs w:val="32"/>
        </w:rPr>
        <w:t>机车车辆产品技术变更或者加装改造经技术评估确定为重大变化的，应当按照有关规定重新申请行政许可。</w:t>
      </w:r>
    </w:p>
    <w:p w:rsidR="009B312E" w:rsidRDefault="000C50AA">
      <w:pPr>
        <w:pStyle w:val="ae"/>
        <w:widowControl w:val="0"/>
        <w:spacing w:line="560" w:lineRule="exact"/>
        <w:ind w:firstLine="634"/>
        <w:jc w:val="both"/>
        <w:rPr>
          <w:rFonts w:ascii="仿宋" w:eastAsia="仿宋" w:hAnsi="仿宋" w:cs="仿宋"/>
          <w:kern w:val="2"/>
          <w:szCs w:val="32"/>
        </w:rPr>
      </w:pPr>
      <w:r>
        <w:rPr>
          <w:rFonts w:ascii="仿宋" w:eastAsia="仿宋" w:hAnsi="仿宋" w:cs="仿宋" w:hint="eastAsia"/>
          <w:b/>
          <w:bCs/>
          <w:szCs w:val="32"/>
        </w:rPr>
        <w:t>第二十一条</w:t>
      </w:r>
      <w:r>
        <w:rPr>
          <w:rFonts w:ascii="仿宋" w:eastAsia="仿宋" w:hAnsi="仿宋" w:cs="仿宋" w:hint="eastAsia"/>
          <w:b/>
          <w:bCs/>
          <w:szCs w:val="32"/>
        </w:rPr>
        <w:t xml:space="preserve"> </w:t>
      </w:r>
      <w:r>
        <w:rPr>
          <w:rFonts w:ascii="仿宋" w:eastAsia="仿宋" w:hAnsi="仿宋" w:cs="仿宋" w:hint="eastAsia"/>
          <w:szCs w:val="32"/>
        </w:rPr>
        <w:t>铁</w:t>
      </w:r>
      <w:r>
        <w:rPr>
          <w:rFonts w:ascii="仿宋" w:eastAsia="仿宋" w:hAnsi="仿宋" w:cs="仿宋" w:hint="eastAsia"/>
          <w:kern w:val="2"/>
          <w:szCs w:val="32"/>
        </w:rPr>
        <w:t>路运输企业应当加强铁路专业技术岗位、铁路运输设施设备使用和维护等工种岗位从业人员的业务和安全知识培训，定期组织从业人员开展技能鉴定，并如实记录培训和技能鉴定情况。</w:t>
      </w:r>
    </w:p>
    <w:p w:rsidR="009B312E" w:rsidRDefault="000C50AA">
      <w:pPr>
        <w:widowControl w:val="0"/>
        <w:spacing w:line="560" w:lineRule="exact"/>
        <w:ind w:firstLineChars="200" w:firstLine="632"/>
        <w:jc w:val="both"/>
        <w:rPr>
          <w:rFonts w:ascii="仿宋" w:eastAsia="仿宋" w:hAnsi="仿宋" w:cs="仿宋"/>
          <w:szCs w:val="32"/>
        </w:rPr>
      </w:pPr>
      <w:r>
        <w:rPr>
          <w:rFonts w:ascii="仿宋" w:eastAsia="仿宋" w:hAnsi="仿宋" w:cs="仿宋" w:hint="eastAsia"/>
          <w:kern w:val="2"/>
          <w:szCs w:val="32"/>
        </w:rPr>
        <w:lastRenderedPageBreak/>
        <w:t>生产组织及作业方式发生变化和使用新工艺、新技术、新设备，以及执行新标准、新规章前，</w:t>
      </w:r>
      <w:r>
        <w:rPr>
          <w:rFonts w:ascii="仿宋" w:eastAsia="仿宋" w:hAnsi="仿宋" w:cs="仿宋" w:hint="eastAsia"/>
          <w:szCs w:val="32"/>
        </w:rPr>
        <w:t>应当及时调整培训内容，并开展相关岗位从业人员岗前适应性培训。</w:t>
      </w:r>
    </w:p>
    <w:p w:rsidR="009B312E" w:rsidRDefault="000C50AA">
      <w:pPr>
        <w:widowControl w:val="0"/>
        <w:spacing w:line="560" w:lineRule="exact"/>
        <w:ind w:firstLineChars="200" w:firstLine="632"/>
        <w:jc w:val="both"/>
        <w:rPr>
          <w:rFonts w:ascii="仿宋" w:eastAsia="仿宋" w:hAnsi="仿宋" w:cs="仿宋"/>
          <w:szCs w:val="32"/>
          <w:u w:val="single"/>
        </w:rPr>
      </w:pPr>
      <w:r>
        <w:rPr>
          <w:rFonts w:ascii="仿宋" w:eastAsia="仿宋" w:hAnsi="仿宋" w:cs="仿宋" w:hint="eastAsia"/>
          <w:kern w:val="2"/>
          <w:szCs w:val="32"/>
        </w:rPr>
        <w:t>特殊工种从业人员应当按照国家有关规定考试合格，取得国家职业资格后方可上岗作业。</w:t>
      </w:r>
    </w:p>
    <w:p w:rsidR="009B312E" w:rsidRDefault="000C50AA">
      <w:pPr>
        <w:pStyle w:val="ae"/>
        <w:widowControl w:val="0"/>
        <w:spacing w:line="560" w:lineRule="exact"/>
        <w:ind w:firstLine="634"/>
        <w:jc w:val="both"/>
        <w:rPr>
          <w:rFonts w:ascii="仿宋" w:eastAsia="仿宋" w:hAnsi="仿宋" w:cs="仿宋"/>
          <w:kern w:val="2"/>
          <w:szCs w:val="32"/>
        </w:rPr>
      </w:pPr>
      <w:r>
        <w:rPr>
          <w:rFonts w:ascii="仿宋" w:eastAsia="仿宋" w:hAnsi="仿宋" w:cs="仿宋" w:hint="eastAsia"/>
          <w:b/>
          <w:bCs/>
          <w:szCs w:val="32"/>
        </w:rPr>
        <w:t>第二十二条</w:t>
      </w:r>
      <w:r>
        <w:rPr>
          <w:rFonts w:ascii="仿宋" w:eastAsia="仿宋" w:hAnsi="仿宋" w:cs="仿宋" w:hint="eastAsia"/>
          <w:szCs w:val="32"/>
        </w:rPr>
        <w:t xml:space="preserve"> </w:t>
      </w:r>
      <w:r>
        <w:rPr>
          <w:rFonts w:ascii="仿宋" w:eastAsia="仿宋" w:hAnsi="仿宋" w:cs="仿宋" w:hint="eastAsia"/>
          <w:kern w:val="2"/>
          <w:szCs w:val="32"/>
        </w:rPr>
        <w:t>铁</w:t>
      </w:r>
      <w:r>
        <w:rPr>
          <w:rFonts w:ascii="仿宋" w:eastAsia="仿宋" w:hAnsi="仿宋" w:cs="仿宋" w:hint="eastAsia"/>
          <w:kern w:val="2"/>
          <w:szCs w:val="32"/>
        </w:rPr>
        <w:t>路运输企业应当加强铁路运输设施设备质量安全信息管理，定期对质量安全事故和质量安全风险及隐患等信息进行统计分析，建立问题库并实施闭环管理。</w:t>
      </w:r>
    </w:p>
    <w:p w:rsidR="009B312E" w:rsidRDefault="000C50AA">
      <w:pPr>
        <w:pStyle w:val="ae"/>
        <w:widowControl w:val="0"/>
        <w:spacing w:line="560" w:lineRule="exact"/>
        <w:ind w:firstLine="632"/>
        <w:jc w:val="both"/>
        <w:rPr>
          <w:rFonts w:ascii="仿宋" w:eastAsia="仿宋" w:hAnsi="仿宋" w:cs="仿宋"/>
          <w:szCs w:val="32"/>
          <w:lang w:eastAsia="zh-Hans"/>
        </w:rPr>
      </w:pPr>
      <w:r>
        <w:rPr>
          <w:rFonts w:ascii="仿宋" w:eastAsia="仿宋" w:hAnsi="仿宋" w:cs="仿宋" w:hint="eastAsia"/>
          <w:kern w:val="2"/>
          <w:szCs w:val="32"/>
        </w:rPr>
        <w:t>铁路运输企业应当按季度向所在辖区铁路监管部门报告铁路运输设施设备质量</w:t>
      </w:r>
      <w:r>
        <w:rPr>
          <w:rFonts w:ascii="仿宋" w:eastAsia="仿宋" w:hAnsi="仿宋" w:cs="仿宋"/>
          <w:kern w:val="2"/>
          <w:szCs w:val="32"/>
        </w:rPr>
        <w:t>安全</w:t>
      </w:r>
      <w:r>
        <w:rPr>
          <w:rFonts w:ascii="仿宋" w:eastAsia="仿宋" w:hAnsi="仿宋" w:cs="仿宋" w:hint="eastAsia"/>
          <w:kern w:val="2"/>
          <w:szCs w:val="32"/>
        </w:rPr>
        <w:t>隐患排查整治情况，其中质量安全事故和重大事故隐患排查整治情况应当及时向辖区铁路监管部门报告。</w:t>
      </w:r>
    </w:p>
    <w:p w:rsidR="009B312E" w:rsidRDefault="000C50AA">
      <w:pPr>
        <w:adjustRightInd w:val="0"/>
        <w:snapToGrid w:val="0"/>
        <w:spacing w:line="560" w:lineRule="exact"/>
        <w:jc w:val="center"/>
        <w:textAlignment w:val="center"/>
        <w:rPr>
          <w:rFonts w:ascii="黑体" w:eastAsia="黑体" w:hAnsi="黑体" w:cs="黑体"/>
          <w:bCs/>
          <w:szCs w:val="32"/>
          <w:lang w:eastAsia="zh-Hans" w:bidi="ar"/>
        </w:rPr>
      </w:pPr>
      <w:bookmarkStart w:id="7" w:name="_Toc89268986"/>
      <w:bookmarkStart w:id="8" w:name="_Toc89269250"/>
      <w:r>
        <w:rPr>
          <w:rFonts w:ascii="黑体" w:eastAsia="黑体" w:hAnsi="黑体" w:cs="黑体" w:hint="eastAsia"/>
          <w:bCs/>
          <w:szCs w:val="32"/>
          <w:lang w:eastAsia="zh-Hans" w:bidi="ar"/>
        </w:rPr>
        <w:t>第四章</w:t>
      </w:r>
      <w:r>
        <w:rPr>
          <w:rFonts w:ascii="黑体" w:eastAsia="黑体" w:hAnsi="黑体" w:cs="黑体" w:hint="eastAsia"/>
          <w:bCs/>
          <w:szCs w:val="32"/>
          <w:lang w:eastAsia="zh-Hans" w:bidi="ar"/>
        </w:rPr>
        <w:t xml:space="preserve"> </w:t>
      </w:r>
      <w:r>
        <w:rPr>
          <w:rFonts w:ascii="黑体" w:eastAsia="黑体" w:hAnsi="黑体" w:cs="黑体" w:hint="eastAsia"/>
          <w:bCs/>
          <w:szCs w:val="32"/>
          <w:lang w:eastAsia="zh-Hans" w:bidi="ar"/>
        </w:rPr>
        <w:t>监督管理</w:t>
      </w:r>
      <w:bookmarkEnd w:id="7"/>
      <w:bookmarkEnd w:id="8"/>
    </w:p>
    <w:p w:rsidR="009B312E" w:rsidRDefault="000C50AA">
      <w:pPr>
        <w:pStyle w:val="ae"/>
        <w:widowControl w:val="0"/>
        <w:spacing w:line="560" w:lineRule="exact"/>
        <w:ind w:firstLine="634"/>
        <w:jc w:val="both"/>
        <w:rPr>
          <w:rFonts w:ascii="仿宋" w:eastAsia="仿宋" w:hAnsi="仿宋" w:cs="仿宋"/>
          <w:kern w:val="2"/>
          <w:szCs w:val="32"/>
        </w:rPr>
      </w:pPr>
      <w:r>
        <w:rPr>
          <w:rFonts w:ascii="仿宋" w:eastAsia="仿宋" w:hAnsi="仿宋" w:cs="仿宋" w:hint="eastAsia"/>
          <w:b/>
          <w:bCs/>
          <w:szCs w:val="32"/>
        </w:rPr>
        <w:t>第二十三条</w:t>
      </w:r>
      <w:r>
        <w:rPr>
          <w:rFonts w:ascii="仿宋" w:eastAsia="仿宋" w:hAnsi="仿宋" w:cs="仿宋" w:hint="eastAsia"/>
          <w:b/>
          <w:bCs/>
          <w:szCs w:val="32"/>
        </w:rPr>
        <w:t xml:space="preserve"> </w:t>
      </w:r>
      <w:r>
        <w:rPr>
          <w:rFonts w:ascii="仿宋" w:eastAsia="仿宋" w:hAnsi="仿宋" w:cs="仿宋" w:hint="eastAsia"/>
          <w:kern w:val="2"/>
          <w:szCs w:val="32"/>
        </w:rPr>
        <w:t>铁路监管部门应当加强对铁路运输设施设备质量安全管理工作的监督检查，依法查处违法违规行为。</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国家铁路局对全国铁路运输设施设备质量安全管理工作进行统一监督管理。</w:t>
      </w:r>
    </w:p>
    <w:p w:rsidR="009B312E" w:rsidRDefault="000C50AA">
      <w:pPr>
        <w:pStyle w:val="ae"/>
        <w:widowControl w:val="0"/>
        <w:spacing w:line="560" w:lineRule="exact"/>
        <w:ind w:firstLine="632"/>
        <w:jc w:val="both"/>
        <w:rPr>
          <w:rFonts w:ascii="仿宋" w:eastAsia="仿宋" w:hAnsi="仿宋" w:cs="仿宋"/>
          <w:szCs w:val="32"/>
          <w:u w:val="single"/>
        </w:rPr>
      </w:pPr>
      <w:r>
        <w:rPr>
          <w:rFonts w:ascii="仿宋" w:eastAsia="仿宋" w:hAnsi="仿宋" w:cs="仿宋" w:hint="eastAsia"/>
          <w:kern w:val="2"/>
          <w:szCs w:val="32"/>
        </w:rPr>
        <w:t>地区铁路监督管理局对辖区铁路运输设施设备质量安全管理工作进行监督管理，督促辖区铁路运输设备生产企业和铁路运输企业落实铁路运输设施设备质量安全主体责任。</w:t>
      </w:r>
    </w:p>
    <w:p w:rsidR="009B312E" w:rsidRDefault="000C50AA">
      <w:pPr>
        <w:pStyle w:val="ae"/>
        <w:widowControl w:val="0"/>
        <w:spacing w:line="560" w:lineRule="exact"/>
        <w:ind w:firstLine="632"/>
        <w:jc w:val="both"/>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b/>
          <w:bCs/>
          <w:szCs w:val="32"/>
        </w:rPr>
        <w:t>第二十四条</w:t>
      </w:r>
      <w:r>
        <w:rPr>
          <w:rFonts w:ascii="仿宋" w:eastAsia="仿宋" w:hAnsi="仿宋" w:cs="仿宋" w:hint="eastAsia"/>
          <w:szCs w:val="32"/>
        </w:rPr>
        <w:t xml:space="preserve"> </w:t>
      </w:r>
      <w:r>
        <w:rPr>
          <w:rFonts w:ascii="仿宋" w:eastAsia="仿宋" w:hAnsi="仿宋" w:cs="仿宋" w:hint="eastAsia"/>
          <w:kern w:val="2"/>
          <w:szCs w:val="32"/>
        </w:rPr>
        <w:t>铁路监管部门应当按照“双随机、一公开”的原则，制定铁路运输设施设备质量安全监督检查年度计划并组织实施。对因质量原因导致连续发生设备故障或</w:t>
      </w:r>
      <w:r>
        <w:rPr>
          <w:rFonts w:ascii="仿宋" w:eastAsia="仿宋" w:hAnsi="仿宋" w:cs="仿宋"/>
          <w:kern w:val="2"/>
          <w:szCs w:val="32"/>
        </w:rPr>
        <w:t>者</w:t>
      </w:r>
      <w:r>
        <w:rPr>
          <w:rFonts w:ascii="仿宋" w:eastAsia="仿宋" w:hAnsi="仿宋" w:cs="仿宋" w:hint="eastAsia"/>
          <w:kern w:val="2"/>
          <w:szCs w:val="32"/>
        </w:rPr>
        <w:t>责任铁路交通事</w:t>
      </w:r>
      <w:r>
        <w:rPr>
          <w:rFonts w:ascii="仿宋" w:eastAsia="仿宋" w:hAnsi="仿宋" w:cs="仿宋" w:hint="eastAsia"/>
          <w:kern w:val="2"/>
          <w:szCs w:val="32"/>
        </w:rPr>
        <w:lastRenderedPageBreak/>
        <w:t>故、发生缺陷产品召回、质量出现异常波动、投诉举报较多的铁路运输设备生产企业和铁路运输企业，以及运输高峰期、汛期、恶劣天气等特殊时期和特殊区段的铁路运输设施设备应当加大监督检查频次。监督检查的主要</w:t>
      </w:r>
      <w:r>
        <w:rPr>
          <w:rFonts w:ascii="仿宋" w:eastAsia="仿宋" w:hAnsi="仿宋" w:cs="仿宋" w:hint="eastAsia"/>
          <w:kern w:val="2"/>
          <w:szCs w:val="32"/>
        </w:rPr>
        <w:t>内容包括：</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（一）</w:t>
      </w:r>
      <w:r>
        <w:rPr>
          <w:rFonts w:ascii="仿宋" w:eastAsia="仿宋" w:hAnsi="仿宋" w:cs="仿宋" w:hint="eastAsia"/>
          <w:kern w:val="2"/>
          <w:szCs w:val="32"/>
          <w:lang w:eastAsia="zh-Hans"/>
        </w:rPr>
        <w:t>依法实施行政许可</w:t>
      </w:r>
      <w:r>
        <w:rPr>
          <w:rFonts w:ascii="仿宋" w:eastAsia="仿宋" w:hAnsi="仿宋" w:cs="仿宋" w:hint="eastAsia"/>
          <w:kern w:val="2"/>
          <w:szCs w:val="32"/>
        </w:rPr>
        <w:t>情况；</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（二）</w:t>
      </w:r>
      <w:r>
        <w:rPr>
          <w:rFonts w:ascii="仿宋" w:eastAsia="仿宋" w:hAnsi="仿宋" w:cs="仿宋" w:hint="eastAsia"/>
          <w:kern w:val="2"/>
          <w:szCs w:val="32"/>
          <w:lang w:eastAsia="zh-Hans"/>
        </w:rPr>
        <w:t>取得行政许可企业</w:t>
      </w:r>
      <w:r>
        <w:rPr>
          <w:rFonts w:ascii="仿宋" w:eastAsia="仿宋" w:hAnsi="仿宋" w:cs="仿宋" w:hint="eastAsia"/>
          <w:kern w:val="2"/>
          <w:szCs w:val="32"/>
        </w:rPr>
        <w:t>的</w:t>
      </w:r>
      <w:r>
        <w:rPr>
          <w:rFonts w:ascii="仿宋" w:eastAsia="仿宋" w:hAnsi="仿宋" w:cs="仿宋" w:hint="eastAsia"/>
          <w:kern w:val="2"/>
          <w:szCs w:val="32"/>
          <w:lang w:eastAsia="zh-Hans"/>
        </w:rPr>
        <w:t>许可条件保持情况</w:t>
      </w:r>
      <w:r>
        <w:rPr>
          <w:rFonts w:ascii="仿宋" w:eastAsia="仿宋" w:hAnsi="仿宋" w:cs="仿宋" w:hint="eastAsia"/>
          <w:kern w:val="2"/>
          <w:szCs w:val="32"/>
        </w:rPr>
        <w:t>；</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（三）</w:t>
      </w:r>
      <w:r>
        <w:rPr>
          <w:rFonts w:ascii="仿宋" w:eastAsia="仿宋" w:hAnsi="仿宋" w:cs="仿宋" w:hint="eastAsia"/>
          <w:kern w:val="2"/>
          <w:szCs w:val="32"/>
          <w:lang w:eastAsia="zh-Hans"/>
        </w:rPr>
        <w:t>铁路运输设施设备</w:t>
      </w:r>
      <w:r>
        <w:rPr>
          <w:rFonts w:ascii="仿宋" w:eastAsia="仿宋" w:hAnsi="仿宋" w:cs="仿宋" w:hint="eastAsia"/>
          <w:szCs w:val="32"/>
        </w:rPr>
        <w:t>国家标准、行业标准、专业技术规范、技术条件执行情况，以及</w:t>
      </w:r>
      <w:r>
        <w:rPr>
          <w:rFonts w:ascii="仿宋" w:eastAsia="仿宋" w:hAnsi="仿宋" w:cs="仿宋" w:hint="eastAsia"/>
          <w:kern w:val="2"/>
          <w:szCs w:val="32"/>
        </w:rPr>
        <w:t>使用和维修技术规则等重要技术文件执行情况；</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（四）</w:t>
      </w:r>
      <w:r>
        <w:rPr>
          <w:rFonts w:ascii="仿宋" w:eastAsia="仿宋" w:hAnsi="仿宋" w:cs="仿宋" w:hint="eastAsia"/>
          <w:kern w:val="2"/>
          <w:szCs w:val="32"/>
          <w:lang w:eastAsia="zh-Hans"/>
        </w:rPr>
        <w:t>铁路运输设备产品质量抽查及检验检测</w:t>
      </w:r>
      <w:r>
        <w:rPr>
          <w:rFonts w:ascii="仿宋" w:eastAsia="仿宋" w:hAnsi="仿宋" w:cs="仿宋" w:hint="eastAsia"/>
          <w:kern w:val="2"/>
          <w:szCs w:val="32"/>
        </w:rPr>
        <w:t>情况；</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（五）</w:t>
      </w:r>
      <w:r>
        <w:rPr>
          <w:rFonts w:ascii="仿宋" w:eastAsia="仿宋" w:hAnsi="仿宋" w:cs="仿宋" w:hint="eastAsia"/>
          <w:kern w:val="2"/>
          <w:szCs w:val="32"/>
          <w:lang w:eastAsia="zh-Hans"/>
        </w:rPr>
        <w:t>铁路运输设施设备</w:t>
      </w:r>
      <w:r>
        <w:rPr>
          <w:rFonts w:ascii="仿宋" w:eastAsia="仿宋" w:hAnsi="仿宋" w:cs="仿宋" w:hint="eastAsia"/>
          <w:kern w:val="2"/>
          <w:szCs w:val="32"/>
        </w:rPr>
        <w:t>质量安全情况；</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（六）被</w:t>
      </w:r>
      <w:r>
        <w:rPr>
          <w:rFonts w:ascii="仿宋" w:eastAsia="仿宋" w:hAnsi="仿宋" w:cs="仿宋" w:hint="eastAsia"/>
          <w:kern w:val="2"/>
          <w:szCs w:val="32"/>
          <w:lang w:eastAsia="zh-Hans"/>
        </w:rPr>
        <w:t>投诉举报</w:t>
      </w:r>
      <w:r>
        <w:rPr>
          <w:rFonts w:ascii="仿宋" w:eastAsia="仿宋" w:hAnsi="仿宋" w:cs="仿宋" w:hint="eastAsia"/>
          <w:kern w:val="2"/>
          <w:szCs w:val="32"/>
        </w:rPr>
        <w:t>的</w:t>
      </w:r>
      <w:r>
        <w:rPr>
          <w:rFonts w:ascii="仿宋" w:eastAsia="仿宋" w:hAnsi="仿宋" w:cs="仿宋" w:hint="eastAsia"/>
          <w:kern w:val="2"/>
          <w:szCs w:val="32"/>
          <w:lang w:eastAsia="zh-Hans"/>
        </w:rPr>
        <w:t>铁路运输</w:t>
      </w:r>
      <w:r>
        <w:rPr>
          <w:rFonts w:ascii="仿宋" w:eastAsia="仿宋" w:hAnsi="仿宋" w:cs="仿宋" w:hint="eastAsia"/>
          <w:kern w:val="2"/>
          <w:szCs w:val="32"/>
        </w:rPr>
        <w:t>设施</w:t>
      </w:r>
      <w:r>
        <w:rPr>
          <w:rFonts w:ascii="仿宋" w:eastAsia="仿宋" w:hAnsi="仿宋" w:cs="仿宋" w:hint="eastAsia"/>
          <w:kern w:val="2"/>
          <w:szCs w:val="32"/>
          <w:lang w:eastAsia="zh-Hans"/>
        </w:rPr>
        <w:t>设备质量安全问题处置</w:t>
      </w:r>
      <w:r>
        <w:rPr>
          <w:rFonts w:ascii="仿宋" w:eastAsia="仿宋" w:hAnsi="仿宋" w:cs="仿宋" w:hint="eastAsia"/>
          <w:kern w:val="2"/>
          <w:szCs w:val="32"/>
        </w:rPr>
        <w:t>情况；</w:t>
      </w:r>
    </w:p>
    <w:p w:rsidR="009B312E" w:rsidRDefault="000C50AA">
      <w:pPr>
        <w:pStyle w:val="ae"/>
        <w:widowControl w:val="0"/>
        <w:spacing w:line="560" w:lineRule="exact"/>
        <w:ind w:firstLine="632"/>
        <w:jc w:val="both"/>
        <w:rPr>
          <w:rFonts w:ascii="仿宋" w:eastAsia="仿宋" w:hAnsi="仿宋" w:cs="仿宋"/>
          <w:kern w:val="2"/>
          <w:szCs w:val="32"/>
        </w:rPr>
      </w:pPr>
      <w:r>
        <w:rPr>
          <w:rFonts w:ascii="仿宋" w:eastAsia="仿宋" w:hAnsi="仿宋" w:cs="仿宋" w:hint="eastAsia"/>
          <w:kern w:val="2"/>
          <w:szCs w:val="32"/>
        </w:rPr>
        <w:t>（七）</w:t>
      </w:r>
      <w:r>
        <w:rPr>
          <w:rFonts w:ascii="仿宋" w:eastAsia="仿宋" w:hAnsi="仿宋" w:cs="仿宋" w:hint="eastAsia"/>
          <w:kern w:val="2"/>
          <w:szCs w:val="32"/>
          <w:lang w:eastAsia="zh-Hans"/>
        </w:rPr>
        <w:t>铁路运输</w:t>
      </w:r>
      <w:r>
        <w:rPr>
          <w:rFonts w:ascii="仿宋" w:eastAsia="仿宋" w:hAnsi="仿宋" w:cs="仿宋" w:hint="eastAsia"/>
          <w:kern w:val="2"/>
          <w:szCs w:val="32"/>
        </w:rPr>
        <w:t>设施</w:t>
      </w:r>
      <w:r>
        <w:rPr>
          <w:rFonts w:ascii="仿宋" w:eastAsia="仿宋" w:hAnsi="仿宋" w:cs="仿宋" w:hint="eastAsia"/>
          <w:kern w:val="2"/>
          <w:szCs w:val="32"/>
          <w:lang w:eastAsia="zh-Hans"/>
        </w:rPr>
        <w:t>设备质量安全问题</w:t>
      </w:r>
      <w:r>
        <w:rPr>
          <w:rFonts w:ascii="仿宋" w:eastAsia="仿宋" w:hAnsi="仿宋" w:cs="仿宋" w:hint="eastAsia"/>
          <w:kern w:val="2"/>
          <w:szCs w:val="32"/>
        </w:rPr>
        <w:t>库建立及闭环管理情况，以及事故隐患排查整治情况；</w:t>
      </w:r>
    </w:p>
    <w:p w:rsidR="009B312E" w:rsidRDefault="000C50AA">
      <w:pPr>
        <w:pStyle w:val="ae"/>
        <w:widowControl w:val="0"/>
        <w:spacing w:line="560" w:lineRule="exact"/>
        <w:ind w:firstLine="632"/>
        <w:jc w:val="both"/>
        <w:rPr>
          <w:rFonts w:ascii="仿宋" w:eastAsia="仿宋" w:hAnsi="仿宋" w:cs="仿宋"/>
          <w:szCs w:val="32"/>
          <w:u w:val="single"/>
          <w:lang w:eastAsia="zh-Hans"/>
        </w:rPr>
      </w:pPr>
      <w:r>
        <w:rPr>
          <w:rFonts w:ascii="仿宋" w:eastAsia="仿宋" w:hAnsi="仿宋" w:cs="仿宋" w:hint="eastAsia"/>
          <w:kern w:val="2"/>
          <w:szCs w:val="32"/>
        </w:rPr>
        <w:t>（八）铁路</w:t>
      </w:r>
      <w:r>
        <w:rPr>
          <w:rFonts w:ascii="仿宋" w:eastAsia="仿宋" w:hAnsi="仿宋" w:cs="仿宋" w:hint="eastAsia"/>
          <w:kern w:val="2"/>
          <w:szCs w:val="32"/>
          <w:lang w:eastAsia="zh-Hans"/>
        </w:rPr>
        <w:t>运输</w:t>
      </w:r>
      <w:r>
        <w:rPr>
          <w:rFonts w:ascii="仿宋" w:eastAsia="仿宋" w:hAnsi="仿宋" w:cs="仿宋" w:hint="eastAsia"/>
          <w:kern w:val="2"/>
          <w:szCs w:val="32"/>
        </w:rPr>
        <w:t>设施</w:t>
      </w:r>
      <w:r>
        <w:rPr>
          <w:rFonts w:ascii="仿宋" w:eastAsia="仿宋" w:hAnsi="仿宋" w:cs="仿宋" w:hint="eastAsia"/>
          <w:kern w:val="2"/>
          <w:szCs w:val="32"/>
          <w:lang w:eastAsia="zh-Hans"/>
        </w:rPr>
        <w:t>设备质量安全</w:t>
      </w:r>
      <w:r>
        <w:rPr>
          <w:rFonts w:ascii="仿宋" w:eastAsia="仿宋" w:hAnsi="仿宋" w:cs="仿宋" w:hint="eastAsia"/>
          <w:kern w:val="2"/>
          <w:szCs w:val="32"/>
        </w:rPr>
        <w:t>事故、故障原因分析、管理责任追究及</w:t>
      </w:r>
      <w:r>
        <w:rPr>
          <w:rFonts w:ascii="仿宋" w:eastAsia="仿宋" w:hAnsi="仿宋" w:cs="仿宋" w:hint="eastAsia"/>
          <w:kern w:val="2"/>
          <w:szCs w:val="32"/>
          <w:lang w:eastAsia="zh-Hans"/>
        </w:rPr>
        <w:t>整改</w:t>
      </w:r>
      <w:r>
        <w:rPr>
          <w:rFonts w:ascii="仿宋" w:eastAsia="仿宋" w:hAnsi="仿宋" w:cs="仿宋" w:hint="eastAsia"/>
          <w:kern w:val="2"/>
          <w:szCs w:val="32"/>
        </w:rPr>
        <w:t>落实情况</w:t>
      </w:r>
      <w:r>
        <w:rPr>
          <w:rFonts w:ascii="仿宋" w:eastAsia="仿宋" w:hAnsi="仿宋" w:cs="仿宋" w:hint="eastAsia"/>
          <w:kern w:val="2"/>
          <w:szCs w:val="32"/>
          <w:lang w:eastAsia="zh-Hans"/>
        </w:rPr>
        <w:t>。</w:t>
      </w:r>
    </w:p>
    <w:p w:rsidR="009B312E" w:rsidRDefault="000C50AA">
      <w:pPr>
        <w:spacing w:line="560" w:lineRule="exact"/>
        <w:ind w:firstLine="641"/>
        <w:jc w:val="both"/>
        <w:rPr>
          <w:rFonts w:ascii="仿宋" w:eastAsia="仿宋" w:hAnsi="仿宋" w:cs="仿宋"/>
          <w:kern w:val="2"/>
          <w:szCs w:val="32"/>
        </w:rPr>
      </w:pPr>
      <w:r>
        <w:rPr>
          <w:rFonts w:ascii="仿宋" w:eastAsia="仿宋" w:hAnsi="仿宋" w:cs="仿宋" w:hint="eastAsia"/>
          <w:b/>
          <w:szCs w:val="32"/>
        </w:rPr>
        <w:t>第二十五条</w:t>
      </w:r>
      <w:r>
        <w:rPr>
          <w:rFonts w:ascii="仿宋" w:eastAsia="仿宋" w:hAnsi="仿宋" w:cs="仿宋" w:hint="eastAsia"/>
          <w:szCs w:val="32"/>
        </w:rPr>
        <w:t xml:space="preserve"> </w:t>
      </w:r>
      <w:r>
        <w:rPr>
          <w:rFonts w:ascii="仿宋" w:eastAsia="仿宋" w:hAnsi="仿宋" w:cs="仿宋" w:hint="eastAsia"/>
          <w:kern w:val="2"/>
          <w:szCs w:val="32"/>
        </w:rPr>
        <w:t>铁路监管部门组织实施监督检查时应当严格遵守法律法规规定的权限和程序。铁路运输设备生产企业和铁路运输企业应当配合铁路监管部门依法开展的监督检查行为，不得拒绝、阻扰。</w:t>
      </w:r>
    </w:p>
    <w:p w:rsidR="009B312E" w:rsidRDefault="000C50AA">
      <w:pPr>
        <w:pStyle w:val="ae"/>
        <w:widowControl w:val="0"/>
        <w:spacing w:line="560" w:lineRule="exact"/>
        <w:ind w:firstLine="634"/>
        <w:jc w:val="both"/>
        <w:rPr>
          <w:rFonts w:ascii="仿宋" w:eastAsia="仿宋" w:hAnsi="仿宋" w:cs="仿宋"/>
          <w:kern w:val="2"/>
          <w:szCs w:val="32"/>
        </w:rPr>
      </w:pPr>
      <w:r>
        <w:rPr>
          <w:rFonts w:ascii="仿宋" w:eastAsia="仿宋" w:hAnsi="仿宋" w:cs="仿宋" w:hint="eastAsia"/>
          <w:b/>
          <w:bCs/>
          <w:szCs w:val="32"/>
        </w:rPr>
        <w:t>第二十六条</w:t>
      </w:r>
      <w:r>
        <w:rPr>
          <w:rFonts w:ascii="仿宋" w:eastAsia="仿宋" w:hAnsi="仿宋" w:cs="仿宋" w:hint="eastAsia"/>
          <w:szCs w:val="32"/>
        </w:rPr>
        <w:t xml:space="preserve"> </w:t>
      </w:r>
      <w:r>
        <w:rPr>
          <w:rFonts w:ascii="仿宋" w:eastAsia="仿宋" w:hAnsi="仿宋" w:cs="仿宋" w:hint="eastAsia"/>
          <w:kern w:val="2"/>
          <w:szCs w:val="32"/>
        </w:rPr>
        <w:t>铁路监管部门应当对监督管理中发现的问题进</w:t>
      </w:r>
      <w:r>
        <w:rPr>
          <w:rFonts w:ascii="仿宋" w:eastAsia="仿宋" w:hAnsi="仿宋" w:cs="仿宋" w:hint="eastAsia"/>
          <w:kern w:val="2"/>
          <w:szCs w:val="32"/>
        </w:rPr>
        <w:lastRenderedPageBreak/>
        <w:t>行梳理分析，并督促被检查单位限期整改。</w:t>
      </w:r>
    </w:p>
    <w:p w:rsidR="009B312E" w:rsidRDefault="000C50AA">
      <w:pPr>
        <w:pStyle w:val="ae"/>
        <w:widowControl w:val="0"/>
        <w:spacing w:line="560" w:lineRule="exact"/>
        <w:ind w:firstLine="632"/>
        <w:jc w:val="both"/>
        <w:rPr>
          <w:rFonts w:ascii="仿宋" w:eastAsia="仿宋" w:hAnsi="仿宋" w:cs="仿宋"/>
          <w:szCs w:val="32"/>
          <w:u w:val="single"/>
          <w:lang w:eastAsia="zh-Hans"/>
        </w:rPr>
      </w:pPr>
      <w:r>
        <w:rPr>
          <w:rFonts w:ascii="仿宋" w:eastAsia="仿宋" w:hAnsi="仿宋" w:cs="仿宋" w:hint="eastAsia"/>
          <w:kern w:val="2"/>
          <w:szCs w:val="32"/>
        </w:rPr>
        <w:t>未按期整改或者整改不到位的，铁路监管部门可采取预警、通报、约谈、挂牌督办等方式督促被检查单位落实责任、消除隐患。</w:t>
      </w:r>
    </w:p>
    <w:p w:rsidR="009B312E" w:rsidRDefault="000C50AA">
      <w:pPr>
        <w:pStyle w:val="ae"/>
        <w:widowControl w:val="0"/>
        <w:spacing w:line="560" w:lineRule="exact"/>
        <w:ind w:firstLine="634"/>
        <w:jc w:val="both"/>
        <w:rPr>
          <w:rFonts w:ascii="仿宋" w:eastAsia="仿宋" w:hAnsi="仿宋" w:cs="仿宋"/>
          <w:szCs w:val="32"/>
          <w:lang w:eastAsia="zh-Hans"/>
        </w:rPr>
      </w:pPr>
      <w:r>
        <w:rPr>
          <w:rFonts w:ascii="仿宋" w:eastAsia="仿宋" w:hAnsi="仿宋" w:cs="仿宋" w:hint="eastAsia"/>
          <w:b/>
          <w:bCs/>
          <w:szCs w:val="32"/>
        </w:rPr>
        <w:t>第二十七条</w:t>
      </w:r>
      <w:r>
        <w:rPr>
          <w:rFonts w:ascii="仿宋" w:eastAsia="仿宋" w:hAnsi="仿宋" w:cs="仿宋" w:hint="eastAsia"/>
          <w:szCs w:val="32"/>
        </w:rPr>
        <w:t xml:space="preserve"> </w:t>
      </w:r>
      <w:r>
        <w:rPr>
          <w:rFonts w:ascii="仿宋" w:eastAsia="仿宋" w:hAnsi="仿宋" w:cs="仿宋" w:hint="eastAsia"/>
          <w:szCs w:val="32"/>
          <w:lang w:eastAsia="zh-Hans"/>
        </w:rPr>
        <w:t>铁路监管部门对铁路运输设备生产企业和铁路运输企业实行信用管理，执行严重违法行为信用记录和公告制度，并将相关信用记录</w:t>
      </w:r>
      <w:r>
        <w:rPr>
          <w:rFonts w:ascii="仿宋" w:eastAsia="仿宋" w:hAnsi="仿宋" w:cs="仿宋" w:hint="eastAsia"/>
          <w:szCs w:val="32"/>
          <w:lang w:eastAsia="zh-Hans"/>
        </w:rPr>
        <w:t>纳入全国信用信息共享平台。</w:t>
      </w:r>
    </w:p>
    <w:p w:rsidR="009B312E" w:rsidRDefault="000C50AA">
      <w:pPr>
        <w:widowControl w:val="0"/>
        <w:spacing w:line="560" w:lineRule="exact"/>
        <w:ind w:firstLineChars="200" w:firstLine="632"/>
        <w:jc w:val="both"/>
        <w:rPr>
          <w:rFonts w:ascii="仿宋" w:eastAsia="仿宋" w:hAnsi="仿宋" w:cs="仿宋"/>
          <w:szCs w:val="32"/>
          <w:lang w:eastAsia="zh-Hans"/>
        </w:rPr>
      </w:pPr>
      <w:r>
        <w:rPr>
          <w:rFonts w:ascii="仿宋" w:eastAsia="仿宋" w:hAnsi="仿宋" w:cs="仿宋" w:hint="eastAsia"/>
          <w:szCs w:val="32"/>
          <w:lang w:eastAsia="zh-Hans"/>
        </w:rPr>
        <w:t>对有不良信用记录的企业</w:t>
      </w:r>
      <w:r>
        <w:rPr>
          <w:rFonts w:ascii="仿宋" w:eastAsia="仿宋" w:hAnsi="仿宋" w:cs="仿宋" w:hint="eastAsia"/>
          <w:szCs w:val="32"/>
        </w:rPr>
        <w:t>应当</w:t>
      </w:r>
      <w:r>
        <w:rPr>
          <w:rFonts w:ascii="仿宋" w:eastAsia="仿宋" w:hAnsi="仿宋" w:cs="仿宋" w:hint="eastAsia"/>
          <w:szCs w:val="32"/>
          <w:lang w:eastAsia="zh-Hans"/>
        </w:rPr>
        <w:t>增加监督检查</w:t>
      </w:r>
      <w:r>
        <w:rPr>
          <w:rFonts w:ascii="仿宋" w:eastAsia="仿宋" w:hAnsi="仿宋" w:cs="仿宋" w:hint="eastAsia"/>
          <w:szCs w:val="32"/>
        </w:rPr>
        <w:t>的</w:t>
      </w:r>
      <w:r>
        <w:rPr>
          <w:rFonts w:ascii="仿宋" w:eastAsia="仿宋" w:hAnsi="仿宋" w:cs="仿宋" w:hint="eastAsia"/>
          <w:szCs w:val="32"/>
          <w:lang w:eastAsia="zh-Hans"/>
        </w:rPr>
        <w:t>随机抽取权重，加强失信惩戒。</w:t>
      </w:r>
    </w:p>
    <w:p w:rsidR="009B312E" w:rsidRDefault="000C50AA">
      <w:pPr>
        <w:pStyle w:val="ae"/>
        <w:widowControl w:val="0"/>
        <w:spacing w:line="560" w:lineRule="exact"/>
        <w:ind w:firstLine="634"/>
        <w:jc w:val="both"/>
        <w:rPr>
          <w:rFonts w:ascii="仿宋" w:eastAsia="仿宋" w:hAnsi="仿宋" w:cs="仿宋"/>
          <w:szCs w:val="32"/>
          <w:lang w:eastAsia="zh-Hans"/>
        </w:rPr>
      </w:pPr>
      <w:r>
        <w:rPr>
          <w:rFonts w:ascii="仿宋" w:eastAsia="仿宋" w:hAnsi="仿宋" w:cs="仿宋" w:hint="eastAsia"/>
          <w:b/>
          <w:bCs/>
          <w:szCs w:val="32"/>
        </w:rPr>
        <w:t>第二十八条</w:t>
      </w:r>
      <w:r>
        <w:rPr>
          <w:rFonts w:ascii="仿宋" w:eastAsia="仿宋" w:hAnsi="仿宋" w:cs="仿宋" w:hint="eastAsia"/>
          <w:szCs w:val="32"/>
        </w:rPr>
        <w:t xml:space="preserve"> </w:t>
      </w:r>
      <w:r>
        <w:rPr>
          <w:rFonts w:ascii="仿宋" w:eastAsia="仿宋" w:hAnsi="仿宋" w:cs="仿宋" w:hint="eastAsia"/>
          <w:szCs w:val="32"/>
          <w:lang w:eastAsia="zh-Hans"/>
        </w:rPr>
        <w:t>铁路监管部门工作人员在履行铁路运输设施设备质量安全监管职责时，应当出示有效执法证件，依法行使职权，不得影响被检查单位的正常生产经营活动。</w:t>
      </w:r>
    </w:p>
    <w:p w:rsidR="009B312E" w:rsidRDefault="000C50AA">
      <w:pPr>
        <w:pStyle w:val="ae"/>
        <w:widowControl w:val="0"/>
        <w:spacing w:line="560" w:lineRule="exact"/>
        <w:ind w:firstLine="632"/>
        <w:jc w:val="both"/>
        <w:rPr>
          <w:rFonts w:ascii="仿宋" w:eastAsia="仿宋" w:hAnsi="仿宋" w:cs="仿宋"/>
          <w:szCs w:val="32"/>
          <w:lang w:eastAsia="zh-Hans"/>
        </w:rPr>
      </w:pPr>
      <w:r>
        <w:rPr>
          <w:rFonts w:ascii="仿宋" w:eastAsia="仿宋" w:hAnsi="仿宋" w:cs="仿宋" w:hint="eastAsia"/>
          <w:szCs w:val="32"/>
          <w:lang w:eastAsia="zh-Hans"/>
        </w:rPr>
        <w:t>铁路监管部门工作人员与监管对象有利害关系的，</w:t>
      </w:r>
      <w:r>
        <w:rPr>
          <w:rFonts w:ascii="仿宋" w:eastAsia="仿宋" w:hAnsi="仿宋" w:cs="仿宋" w:hint="eastAsia"/>
          <w:szCs w:val="32"/>
        </w:rPr>
        <w:t>应当</w:t>
      </w:r>
      <w:r>
        <w:rPr>
          <w:rFonts w:ascii="仿宋" w:eastAsia="仿宋" w:hAnsi="仿宋" w:cs="仿宋" w:hint="eastAsia"/>
          <w:szCs w:val="32"/>
          <w:lang w:eastAsia="zh-Hans"/>
        </w:rPr>
        <w:t>主动回避。</w:t>
      </w:r>
    </w:p>
    <w:p w:rsidR="009B312E" w:rsidRDefault="000C50AA">
      <w:pPr>
        <w:adjustRightInd w:val="0"/>
        <w:snapToGrid w:val="0"/>
        <w:spacing w:line="560" w:lineRule="exact"/>
        <w:jc w:val="center"/>
        <w:textAlignment w:val="center"/>
        <w:rPr>
          <w:rFonts w:ascii="黑体" w:eastAsia="黑体" w:hAnsi="黑体" w:cs="黑体"/>
          <w:bCs/>
          <w:szCs w:val="32"/>
          <w:lang w:eastAsia="zh-Hans" w:bidi="ar"/>
        </w:rPr>
      </w:pPr>
      <w:bookmarkStart w:id="9" w:name="_Toc89268987"/>
      <w:bookmarkStart w:id="10" w:name="_Toc89269251"/>
      <w:r>
        <w:rPr>
          <w:rFonts w:ascii="黑体" w:eastAsia="黑体" w:hAnsi="黑体" w:cs="黑体" w:hint="eastAsia"/>
          <w:bCs/>
          <w:szCs w:val="32"/>
          <w:lang w:eastAsia="zh-Hans" w:bidi="ar"/>
        </w:rPr>
        <w:t>第五章</w:t>
      </w:r>
      <w:r>
        <w:rPr>
          <w:rFonts w:ascii="黑体" w:eastAsia="黑体" w:hAnsi="黑体" w:cs="黑体" w:hint="eastAsia"/>
          <w:bCs/>
          <w:szCs w:val="32"/>
          <w:lang w:eastAsia="zh-Hans" w:bidi="ar"/>
        </w:rPr>
        <w:t xml:space="preserve"> </w:t>
      </w:r>
      <w:r>
        <w:rPr>
          <w:rFonts w:ascii="黑体" w:eastAsia="黑体" w:hAnsi="黑体" w:cs="黑体" w:hint="eastAsia"/>
          <w:bCs/>
          <w:szCs w:val="32"/>
          <w:lang w:eastAsia="zh-Hans" w:bidi="ar"/>
        </w:rPr>
        <w:t>法律责任</w:t>
      </w:r>
      <w:bookmarkEnd w:id="9"/>
      <w:bookmarkEnd w:id="10"/>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t>第二十九条</w:t>
      </w:r>
      <w:r>
        <w:rPr>
          <w:rFonts w:ascii="仿宋" w:eastAsia="仿宋" w:hAnsi="仿宋" w:cs="仿宋" w:hint="eastAsia"/>
          <w:szCs w:val="32"/>
        </w:rPr>
        <w:t xml:space="preserve"> </w:t>
      </w:r>
      <w:r>
        <w:rPr>
          <w:rFonts w:ascii="仿宋" w:eastAsia="仿宋" w:hAnsi="仿宋" w:cs="仿宋" w:hint="eastAsia"/>
          <w:szCs w:val="32"/>
        </w:rPr>
        <w:t>铁路运输设备生产企业违反本办法第九条、第十二条相关规定，铁路运输企业违反本办法第十五条、第十七条、第十九条相关规定，未制定并执行相关管理制度和应急预案的，由铁路监管部门责令限期改正；逾期未改正或者拒不改正的，予以通报批评，并处二万元以上五万元以下罚款，对其直接负责的主管人员和其他直接责任人员处一千元以下的罚款。</w:t>
      </w:r>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t>第三十条</w:t>
      </w:r>
      <w:r>
        <w:rPr>
          <w:rFonts w:ascii="仿宋" w:eastAsia="仿宋" w:hAnsi="仿宋" w:cs="仿宋" w:hint="eastAsia"/>
          <w:szCs w:val="32"/>
        </w:rPr>
        <w:t xml:space="preserve"> </w:t>
      </w:r>
      <w:r>
        <w:rPr>
          <w:rFonts w:ascii="仿宋" w:eastAsia="仿宋" w:hAnsi="仿宋" w:cs="仿宋" w:hint="eastAsia"/>
          <w:szCs w:val="32"/>
        </w:rPr>
        <w:t>违反本办法第十一条相关规定，铁路运输设备生</w:t>
      </w:r>
      <w:r>
        <w:rPr>
          <w:rFonts w:ascii="仿宋" w:eastAsia="仿宋" w:hAnsi="仿宋" w:cs="仿宋" w:hint="eastAsia"/>
          <w:szCs w:val="32"/>
        </w:rPr>
        <w:lastRenderedPageBreak/>
        <w:t>产企业在新造铁路运输设备交付时，未按要求随附相关技术资料的，由铁路监管部门责令改正；拒不改正的，予以通报批评，并处二万元以上五万元以下罚款，对其</w:t>
      </w:r>
      <w:r>
        <w:rPr>
          <w:rFonts w:ascii="仿宋" w:eastAsia="仿宋" w:hAnsi="仿宋" w:cs="仿宋" w:hint="eastAsia"/>
          <w:szCs w:val="32"/>
        </w:rPr>
        <w:t>直接负责的主管人员和其他直接责任人员处一千元以下的罚款。</w:t>
      </w:r>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t>第三十一条</w:t>
      </w:r>
      <w:r>
        <w:rPr>
          <w:rFonts w:ascii="仿宋" w:eastAsia="仿宋" w:hAnsi="仿宋" w:cs="仿宋" w:hint="eastAsia"/>
          <w:szCs w:val="32"/>
        </w:rPr>
        <w:t xml:space="preserve"> </w:t>
      </w:r>
      <w:r>
        <w:rPr>
          <w:rFonts w:ascii="仿宋" w:eastAsia="仿宋" w:hAnsi="仿宋" w:cs="仿宋" w:hint="eastAsia"/>
          <w:szCs w:val="32"/>
        </w:rPr>
        <w:t>违反本办法第九条、第二十一条相关规定，铁路运输设备生产企业和铁路运输企业有下列行为之一的，由铁路监管部门责令限期改正</w:t>
      </w:r>
      <w:r>
        <w:rPr>
          <w:rFonts w:ascii="仿宋" w:eastAsia="仿宋" w:hAnsi="仿宋" w:cs="仿宋" w:hint="eastAsia"/>
          <w:szCs w:val="32"/>
          <w:lang w:bidi="ar"/>
        </w:rPr>
        <w:t>；逾期未改正或者拒不改正，予以通报批评，并处</w:t>
      </w:r>
      <w:r>
        <w:rPr>
          <w:rFonts w:ascii="仿宋" w:eastAsia="仿宋" w:hAnsi="仿宋" w:cs="仿宋" w:hint="eastAsia"/>
          <w:szCs w:val="32"/>
        </w:rPr>
        <w:t>二万元以上五万元以下罚款，对其直接负责的主管人员和其他直接责任人员处一千元以下的罚款：</w:t>
      </w:r>
    </w:p>
    <w:p w:rsidR="009B312E" w:rsidRDefault="000C50AA">
      <w:pPr>
        <w:widowControl w:val="0"/>
        <w:spacing w:line="560" w:lineRule="exact"/>
        <w:ind w:firstLineChars="200" w:firstLine="632"/>
        <w:jc w:val="both"/>
        <w:rPr>
          <w:rFonts w:ascii="仿宋" w:eastAsia="仿宋" w:hAnsi="仿宋" w:cs="仿宋"/>
          <w:szCs w:val="32"/>
        </w:rPr>
      </w:pPr>
      <w:r>
        <w:rPr>
          <w:rFonts w:ascii="仿宋" w:eastAsia="仿宋" w:hAnsi="仿宋" w:cs="仿宋" w:hint="eastAsia"/>
          <w:szCs w:val="32"/>
        </w:rPr>
        <w:t>（一）未对从业人员开展相关培训的；</w:t>
      </w:r>
    </w:p>
    <w:p w:rsidR="009B312E" w:rsidRDefault="000C50AA">
      <w:pPr>
        <w:widowControl w:val="0"/>
        <w:spacing w:line="560" w:lineRule="exact"/>
        <w:ind w:firstLineChars="200" w:firstLine="632"/>
        <w:jc w:val="both"/>
        <w:rPr>
          <w:rFonts w:ascii="仿宋" w:eastAsia="仿宋" w:hAnsi="仿宋" w:cs="仿宋"/>
          <w:szCs w:val="32"/>
        </w:rPr>
      </w:pPr>
      <w:r>
        <w:rPr>
          <w:rFonts w:ascii="仿宋" w:eastAsia="仿宋" w:hAnsi="仿宋" w:cs="仿宋" w:hint="eastAsia"/>
          <w:szCs w:val="32"/>
        </w:rPr>
        <w:t>（二）未如实记录培训或者技能鉴定情况的。</w:t>
      </w:r>
    </w:p>
    <w:p w:rsidR="009B312E" w:rsidRDefault="000C50AA">
      <w:pPr>
        <w:widowControl w:val="0"/>
        <w:spacing w:line="560" w:lineRule="exact"/>
        <w:ind w:firstLineChars="200" w:firstLine="632"/>
        <w:jc w:val="both"/>
        <w:rPr>
          <w:rFonts w:ascii="仿宋" w:eastAsia="仿宋" w:hAnsi="仿宋" w:cs="仿宋"/>
          <w:szCs w:val="32"/>
        </w:rPr>
      </w:pPr>
      <w:r>
        <w:rPr>
          <w:rFonts w:ascii="仿宋" w:eastAsia="仿宋" w:hAnsi="仿宋" w:cs="仿宋" w:hint="eastAsia"/>
          <w:szCs w:val="32"/>
        </w:rPr>
        <w:t>铁路运输设备生产企业和铁路运输企业特殊工种从业人员未按相关要求取得相应资格即安排其上岗作业的，由铁路监管部门责令限期</w:t>
      </w:r>
      <w:r>
        <w:rPr>
          <w:rFonts w:ascii="仿宋" w:eastAsia="仿宋" w:hAnsi="仿宋" w:cs="仿宋" w:hint="eastAsia"/>
          <w:szCs w:val="32"/>
        </w:rPr>
        <w:t>改正，处二万元以上五万元以下的罚款；逾期未改正的，责令停产停业整顿，并处五万元以上十万元以下的罚款，对其直接负责的主管人员和其他直接责任人员处二万元以上五万元以下的罚款。</w:t>
      </w:r>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t>第三十二条</w:t>
      </w:r>
      <w:r>
        <w:rPr>
          <w:rFonts w:ascii="仿宋" w:eastAsia="仿宋" w:hAnsi="仿宋" w:cs="仿宋" w:hint="eastAsia"/>
          <w:szCs w:val="32"/>
        </w:rPr>
        <w:t xml:space="preserve"> </w:t>
      </w:r>
      <w:r>
        <w:rPr>
          <w:rFonts w:ascii="仿宋" w:eastAsia="仿宋" w:hAnsi="仿宋" w:cs="仿宋" w:hint="eastAsia"/>
          <w:szCs w:val="32"/>
        </w:rPr>
        <w:t>违反本办法第十三条、第二十二条相关规定，铁路运输设备许可生产企业和铁路运输企业未按要求上报有关信息的，由铁路监管部门责令限期改正；逾期未改正的，予以警告或者通报批评；迟报、拒报、谎报、瞒报的，并处二万元以上五万元以下罚款，对其直接负责的主管人员和其他直接责任人员处一</w:t>
      </w:r>
      <w:r>
        <w:rPr>
          <w:rFonts w:ascii="仿宋" w:eastAsia="仿宋" w:hAnsi="仿宋" w:cs="仿宋" w:hint="eastAsia"/>
          <w:szCs w:val="32"/>
        </w:rPr>
        <w:lastRenderedPageBreak/>
        <w:t>千元以下的罚款。</w:t>
      </w:r>
    </w:p>
    <w:p w:rsidR="009B312E" w:rsidRDefault="000C50AA">
      <w:pPr>
        <w:pStyle w:val="ae"/>
        <w:widowControl w:val="0"/>
        <w:spacing w:line="560" w:lineRule="exact"/>
        <w:ind w:firstLine="634"/>
        <w:jc w:val="both"/>
        <w:rPr>
          <w:rFonts w:ascii="仿宋" w:eastAsia="仿宋" w:hAnsi="仿宋" w:cs="仿宋"/>
          <w:szCs w:val="32"/>
          <w:lang w:bidi="ar"/>
        </w:rPr>
      </w:pPr>
      <w:r>
        <w:rPr>
          <w:rFonts w:ascii="仿宋" w:eastAsia="仿宋" w:hAnsi="仿宋" w:cs="仿宋" w:hint="eastAsia"/>
          <w:b/>
          <w:bCs/>
          <w:szCs w:val="32"/>
          <w:lang w:bidi="ar"/>
        </w:rPr>
        <w:t>第三十三条</w:t>
      </w:r>
      <w:r>
        <w:rPr>
          <w:rFonts w:ascii="仿宋" w:eastAsia="仿宋" w:hAnsi="仿宋" w:cs="仿宋" w:hint="eastAsia"/>
          <w:szCs w:val="32"/>
          <w:lang w:bidi="ar"/>
        </w:rPr>
        <w:t xml:space="preserve"> </w:t>
      </w:r>
      <w:r>
        <w:rPr>
          <w:rFonts w:ascii="仿宋" w:eastAsia="仿宋" w:hAnsi="仿宋" w:cs="仿宋" w:hint="eastAsia"/>
          <w:szCs w:val="32"/>
        </w:rPr>
        <w:t>铁路运输企业</w:t>
      </w:r>
      <w:r>
        <w:rPr>
          <w:rFonts w:ascii="仿宋" w:eastAsia="仿宋" w:hAnsi="仿宋" w:cs="仿宋" w:hint="eastAsia"/>
          <w:szCs w:val="32"/>
          <w:lang w:bidi="ar"/>
        </w:rPr>
        <w:t>有下列行为之一的，由铁路监管部门责令限期改正；逾期未改正或者拒不改正的，予以通报批评，并处二万元以上五万元以下罚款，</w:t>
      </w:r>
      <w:r>
        <w:rPr>
          <w:rFonts w:ascii="仿宋" w:eastAsia="仿宋" w:hAnsi="仿宋" w:cs="仿宋" w:hint="eastAsia"/>
          <w:szCs w:val="32"/>
        </w:rPr>
        <w:t>对其直接负责的主管人员和其他直接责任人员处一千元以上五千元以下的罚款</w:t>
      </w:r>
      <w:r>
        <w:rPr>
          <w:rFonts w:ascii="仿宋" w:eastAsia="仿宋" w:hAnsi="仿宋" w:cs="仿宋" w:hint="eastAsia"/>
          <w:szCs w:val="32"/>
          <w:lang w:bidi="ar"/>
        </w:rPr>
        <w:t>：</w:t>
      </w:r>
    </w:p>
    <w:p w:rsidR="009B312E" w:rsidRDefault="000C50AA">
      <w:pPr>
        <w:pStyle w:val="ae"/>
        <w:widowControl w:val="0"/>
        <w:spacing w:line="560" w:lineRule="exact"/>
        <w:ind w:firstLine="632"/>
        <w:jc w:val="both"/>
        <w:rPr>
          <w:rFonts w:ascii="仿宋" w:eastAsia="仿宋" w:hAnsi="仿宋" w:cs="仿宋"/>
          <w:szCs w:val="32"/>
          <w:lang w:bidi="ar"/>
        </w:rPr>
      </w:pPr>
      <w:r>
        <w:rPr>
          <w:rFonts w:ascii="仿宋" w:eastAsia="仿宋" w:hAnsi="仿宋" w:cs="仿宋" w:hint="eastAsia"/>
          <w:szCs w:val="32"/>
          <w:lang w:bidi="ar"/>
        </w:rPr>
        <w:t>（一）未建立并保存铁路运输设施设备质量安全管理记录的；</w:t>
      </w:r>
    </w:p>
    <w:p w:rsidR="009B312E" w:rsidRDefault="000C50AA">
      <w:pPr>
        <w:pStyle w:val="ae"/>
        <w:widowControl w:val="0"/>
        <w:spacing w:line="560" w:lineRule="exact"/>
        <w:ind w:firstLine="632"/>
        <w:jc w:val="both"/>
        <w:rPr>
          <w:rFonts w:ascii="仿宋" w:eastAsia="仿宋" w:hAnsi="仿宋" w:cs="仿宋"/>
          <w:szCs w:val="32"/>
          <w:lang w:bidi="ar"/>
        </w:rPr>
      </w:pPr>
      <w:r>
        <w:rPr>
          <w:rFonts w:ascii="仿宋" w:eastAsia="仿宋" w:hAnsi="仿宋" w:cs="仿宋" w:hint="eastAsia"/>
          <w:szCs w:val="32"/>
          <w:lang w:bidi="ar"/>
        </w:rPr>
        <w:t>（二）制定的铁路运输设施设备使用和维修技术规则等重要技术文件未按规定经技术论证或者评审等基本程序，或者不符合有关法律、行政法规和国家标准、行业标准、专业技术规范、技术条件即组织实施的；</w:t>
      </w:r>
    </w:p>
    <w:p w:rsidR="009B312E" w:rsidRDefault="000C50AA">
      <w:pPr>
        <w:pStyle w:val="ae"/>
        <w:widowControl w:val="0"/>
        <w:spacing w:line="560" w:lineRule="exact"/>
        <w:ind w:firstLine="632"/>
        <w:jc w:val="both"/>
        <w:rPr>
          <w:rFonts w:ascii="仿宋" w:eastAsia="仿宋" w:hAnsi="仿宋" w:cs="仿宋"/>
          <w:szCs w:val="32"/>
          <w:lang w:bidi="ar"/>
        </w:rPr>
      </w:pPr>
      <w:r>
        <w:rPr>
          <w:rFonts w:ascii="仿宋" w:eastAsia="仿宋" w:hAnsi="仿宋" w:cs="仿宋" w:hint="eastAsia"/>
          <w:szCs w:val="32"/>
          <w:lang w:bidi="ar"/>
        </w:rPr>
        <w:t>（三）铁路运输设施设备未按照铁路运输设施设备维修技术规则组织实施的；</w:t>
      </w:r>
    </w:p>
    <w:p w:rsidR="009B312E" w:rsidRDefault="000C50AA">
      <w:pPr>
        <w:widowControl w:val="0"/>
        <w:spacing w:line="560" w:lineRule="exact"/>
        <w:ind w:firstLineChars="200" w:firstLine="632"/>
        <w:jc w:val="both"/>
        <w:rPr>
          <w:rFonts w:ascii="仿宋" w:eastAsia="仿宋" w:hAnsi="仿宋" w:cs="仿宋"/>
          <w:szCs w:val="32"/>
          <w:lang w:bidi="ar"/>
        </w:rPr>
      </w:pPr>
      <w:r>
        <w:rPr>
          <w:rFonts w:ascii="仿宋" w:eastAsia="仿宋" w:hAnsi="仿宋" w:cs="仿宋" w:hint="eastAsia"/>
          <w:szCs w:val="32"/>
          <w:lang w:bidi="ar"/>
        </w:rPr>
        <w:t>（四）新型铁</w:t>
      </w:r>
      <w:r>
        <w:rPr>
          <w:rFonts w:ascii="仿宋" w:eastAsia="仿宋" w:hAnsi="仿宋" w:cs="仿宋" w:hint="eastAsia"/>
          <w:szCs w:val="32"/>
          <w:lang w:bidi="ar"/>
        </w:rPr>
        <w:t>路机车车辆、铁路道岔及其转辙设备、铁路信号控制软件和控制设备、铁路牵引供电设备等铁路运输设备开展上线运行（试用）考核前，未对考核条件进行评审通过即开展上线运行（试用）考核的；</w:t>
      </w:r>
    </w:p>
    <w:p w:rsidR="009B312E" w:rsidRDefault="000C50AA">
      <w:pPr>
        <w:widowControl w:val="0"/>
        <w:spacing w:line="560" w:lineRule="exact"/>
        <w:ind w:firstLineChars="200" w:firstLine="632"/>
        <w:jc w:val="both"/>
        <w:rPr>
          <w:rFonts w:ascii="仿宋" w:eastAsia="仿宋" w:hAnsi="仿宋" w:cs="仿宋"/>
          <w:szCs w:val="32"/>
          <w:lang w:bidi="ar"/>
        </w:rPr>
      </w:pPr>
      <w:r>
        <w:rPr>
          <w:rFonts w:ascii="仿宋" w:eastAsia="仿宋" w:hAnsi="仿宋" w:cs="仿宋" w:hint="eastAsia"/>
          <w:szCs w:val="32"/>
          <w:lang w:bidi="ar"/>
        </w:rPr>
        <w:t>（五）铁路机车车辆技术变更或者加装改造或者未组织专家或者委托第三方专业技术机构对其</w:t>
      </w:r>
      <w:r>
        <w:rPr>
          <w:rFonts w:ascii="仿宋" w:eastAsia="仿宋" w:hAnsi="仿宋" w:cs="仿宋" w:hint="eastAsia"/>
          <w:szCs w:val="32"/>
        </w:rPr>
        <w:t>可靠性、可用性、可维修性和安全性</w:t>
      </w:r>
      <w:r>
        <w:rPr>
          <w:rFonts w:ascii="仿宋" w:eastAsia="仿宋" w:hAnsi="仿宋" w:cs="仿宋" w:hint="eastAsia"/>
          <w:szCs w:val="32"/>
          <w:lang w:bidi="ar"/>
        </w:rPr>
        <w:t>进行技术评估和验证，或者不符合国家标准、行业标准和专业技术规范、技术条件即组织实施的；</w:t>
      </w:r>
    </w:p>
    <w:p w:rsidR="009B312E" w:rsidRDefault="000C50AA">
      <w:pPr>
        <w:pStyle w:val="ae"/>
        <w:widowControl w:val="0"/>
        <w:spacing w:line="560" w:lineRule="exact"/>
        <w:ind w:firstLine="632"/>
        <w:jc w:val="both"/>
        <w:rPr>
          <w:rFonts w:ascii="仿宋" w:eastAsia="仿宋" w:hAnsi="仿宋" w:cs="仿宋"/>
          <w:szCs w:val="32"/>
          <w:lang w:bidi="ar"/>
        </w:rPr>
      </w:pPr>
      <w:r>
        <w:rPr>
          <w:rFonts w:ascii="仿宋" w:eastAsia="仿宋" w:hAnsi="仿宋" w:cs="仿宋" w:hint="eastAsia"/>
          <w:szCs w:val="32"/>
          <w:lang w:bidi="ar"/>
        </w:rPr>
        <w:t>（六）未建立铁路运输设施设备质量安全问题库并实施闭环管理的；</w:t>
      </w:r>
    </w:p>
    <w:p w:rsidR="009B312E" w:rsidRDefault="000C50AA">
      <w:pPr>
        <w:pStyle w:val="ae"/>
        <w:widowControl w:val="0"/>
        <w:spacing w:line="560" w:lineRule="exact"/>
        <w:ind w:firstLine="632"/>
        <w:jc w:val="both"/>
        <w:rPr>
          <w:rFonts w:ascii="仿宋" w:eastAsia="仿宋" w:hAnsi="仿宋" w:cs="仿宋"/>
          <w:szCs w:val="32"/>
          <w:lang w:bidi="ar"/>
        </w:rPr>
      </w:pPr>
      <w:r>
        <w:rPr>
          <w:rFonts w:ascii="仿宋" w:eastAsia="仿宋" w:hAnsi="仿宋" w:cs="仿宋" w:hint="eastAsia"/>
          <w:szCs w:val="32"/>
          <w:lang w:bidi="ar"/>
        </w:rPr>
        <w:lastRenderedPageBreak/>
        <w:t>（七）未对</w:t>
      </w:r>
      <w:r>
        <w:rPr>
          <w:rFonts w:ascii="仿宋" w:eastAsia="仿宋" w:hAnsi="仿宋" w:cs="仿宋" w:hint="eastAsia"/>
          <w:kern w:val="2"/>
          <w:szCs w:val="32"/>
        </w:rPr>
        <w:t>铁路</w:t>
      </w:r>
      <w:r>
        <w:rPr>
          <w:rFonts w:ascii="仿宋" w:eastAsia="仿宋" w:hAnsi="仿宋" w:cs="仿宋" w:hint="eastAsia"/>
          <w:kern w:val="2"/>
          <w:szCs w:val="32"/>
          <w:lang w:eastAsia="zh-Hans"/>
        </w:rPr>
        <w:t>运输</w:t>
      </w:r>
      <w:r>
        <w:rPr>
          <w:rFonts w:ascii="仿宋" w:eastAsia="仿宋" w:hAnsi="仿宋" w:cs="仿宋" w:hint="eastAsia"/>
          <w:kern w:val="2"/>
          <w:szCs w:val="32"/>
        </w:rPr>
        <w:t>设施</w:t>
      </w:r>
      <w:r>
        <w:rPr>
          <w:rFonts w:ascii="仿宋" w:eastAsia="仿宋" w:hAnsi="仿宋" w:cs="仿宋" w:hint="eastAsia"/>
          <w:kern w:val="2"/>
          <w:szCs w:val="32"/>
          <w:lang w:eastAsia="zh-Hans"/>
        </w:rPr>
        <w:t>设备质量安全</w:t>
      </w:r>
      <w:r>
        <w:rPr>
          <w:rFonts w:ascii="仿宋" w:eastAsia="仿宋" w:hAnsi="仿宋" w:cs="仿宋" w:hint="eastAsia"/>
          <w:kern w:val="2"/>
          <w:szCs w:val="32"/>
        </w:rPr>
        <w:t>责任事故、故障原因进行分析、追究管理责</w:t>
      </w:r>
      <w:r>
        <w:rPr>
          <w:rFonts w:ascii="仿宋" w:eastAsia="仿宋" w:hAnsi="仿宋" w:cs="仿宋" w:hint="eastAsia"/>
          <w:kern w:val="2"/>
          <w:szCs w:val="32"/>
        </w:rPr>
        <w:t>任并落实</w:t>
      </w:r>
      <w:r>
        <w:rPr>
          <w:rFonts w:ascii="仿宋" w:eastAsia="仿宋" w:hAnsi="仿宋" w:cs="仿宋" w:hint="eastAsia"/>
          <w:kern w:val="2"/>
          <w:szCs w:val="32"/>
          <w:lang w:eastAsia="zh-Hans"/>
        </w:rPr>
        <w:t>整改</w:t>
      </w:r>
      <w:r>
        <w:rPr>
          <w:rFonts w:ascii="仿宋" w:eastAsia="仿宋" w:hAnsi="仿宋" w:cs="仿宋" w:hint="eastAsia"/>
          <w:kern w:val="2"/>
          <w:szCs w:val="32"/>
        </w:rPr>
        <w:t>的</w:t>
      </w:r>
      <w:r>
        <w:rPr>
          <w:rFonts w:ascii="仿宋" w:eastAsia="仿宋" w:hAnsi="仿宋" w:cs="仿宋" w:hint="eastAsia"/>
          <w:szCs w:val="32"/>
          <w:lang w:bidi="ar"/>
        </w:rPr>
        <w:t>。</w:t>
      </w:r>
    </w:p>
    <w:p w:rsidR="009B312E" w:rsidRDefault="000C50AA">
      <w:pPr>
        <w:pStyle w:val="ae"/>
        <w:widowControl w:val="0"/>
        <w:spacing w:line="560" w:lineRule="exact"/>
        <w:ind w:firstLine="634"/>
        <w:jc w:val="both"/>
        <w:rPr>
          <w:rFonts w:ascii="仿宋" w:eastAsia="仿宋" w:hAnsi="仿宋" w:cs="仿宋"/>
          <w:szCs w:val="32"/>
        </w:rPr>
      </w:pPr>
      <w:r>
        <w:rPr>
          <w:rFonts w:ascii="仿宋" w:eastAsia="仿宋" w:hAnsi="仿宋" w:cs="仿宋" w:hint="eastAsia"/>
          <w:b/>
          <w:bCs/>
          <w:szCs w:val="32"/>
        </w:rPr>
        <w:t>第三十四条</w:t>
      </w:r>
      <w:r>
        <w:rPr>
          <w:rFonts w:ascii="仿宋" w:eastAsia="仿宋" w:hAnsi="仿宋" w:cs="仿宋" w:hint="eastAsia"/>
          <w:szCs w:val="32"/>
        </w:rPr>
        <w:t xml:space="preserve"> </w:t>
      </w:r>
      <w:r>
        <w:rPr>
          <w:rFonts w:ascii="仿宋" w:eastAsia="仿宋" w:hAnsi="仿宋" w:cs="仿宋" w:hint="eastAsia"/>
          <w:szCs w:val="32"/>
        </w:rPr>
        <w:t>违反本办法</w:t>
      </w:r>
      <w:r>
        <w:rPr>
          <w:rFonts w:ascii="仿宋" w:eastAsia="仿宋" w:hAnsi="仿宋" w:cs="仿宋" w:hint="eastAsia"/>
          <w:szCs w:val="32"/>
          <w:lang w:bidi="ar"/>
        </w:rPr>
        <w:t>第十五条相关规定，</w:t>
      </w:r>
      <w:r>
        <w:rPr>
          <w:rFonts w:ascii="仿宋" w:eastAsia="仿宋" w:hAnsi="仿宋" w:cs="仿宋" w:hint="eastAsia"/>
          <w:szCs w:val="32"/>
        </w:rPr>
        <w:t>铁路运输设施设备超过规定使用</w:t>
      </w:r>
      <w:r>
        <w:rPr>
          <w:rFonts w:ascii="仿宋" w:eastAsia="仿宋" w:hAnsi="仿宋" w:cs="仿宋" w:hint="eastAsia"/>
          <w:szCs w:val="32"/>
        </w:rPr>
        <w:t>寿命</w:t>
      </w:r>
      <w:r>
        <w:rPr>
          <w:rFonts w:ascii="仿宋" w:eastAsia="仿宋" w:hAnsi="仿宋" w:cs="仿宋" w:hint="eastAsia"/>
          <w:szCs w:val="32"/>
        </w:rPr>
        <w:t>，且</w:t>
      </w:r>
      <w:r>
        <w:rPr>
          <w:rFonts w:ascii="仿宋" w:eastAsia="仿宋" w:hAnsi="仿宋" w:cs="仿宋" w:hint="eastAsia"/>
          <w:szCs w:val="32"/>
        </w:rPr>
        <w:t>未经技术鉴定或者经技术鉴定确认已达到报废条件仍继续使用的，由铁路监管部门责令改正，立即停止使用相关设施设备，</w:t>
      </w:r>
      <w:r>
        <w:rPr>
          <w:rFonts w:ascii="仿宋" w:eastAsia="仿宋" w:hAnsi="仿宋" w:cs="仿宋" w:hint="eastAsia"/>
          <w:szCs w:val="32"/>
          <w:lang w:bidi="ar"/>
        </w:rPr>
        <w:t>并处二万元以上五万元以下罚款；逾期未改正的，</w:t>
      </w:r>
      <w:r>
        <w:rPr>
          <w:rFonts w:ascii="仿宋" w:eastAsia="仿宋" w:hAnsi="仿宋" w:cs="仿宋" w:hint="eastAsia"/>
          <w:szCs w:val="32"/>
        </w:rPr>
        <w:t>处五万元以上十万元以下罚款，对其直接负责的主管人员和其他直接责任人员处一万元以上两万元以下的罚款。</w:t>
      </w:r>
    </w:p>
    <w:p w:rsidR="009B312E" w:rsidRDefault="000C50AA">
      <w:pPr>
        <w:pStyle w:val="a5"/>
        <w:adjustRightInd/>
        <w:snapToGrid/>
        <w:ind w:firstLine="634"/>
        <w:rPr>
          <w:rFonts w:ascii="仿宋" w:eastAsia="仿宋" w:hAnsi="仿宋" w:cs="仿宋"/>
          <w:szCs w:val="32"/>
          <w:lang w:eastAsia="zh-Hans"/>
        </w:rPr>
      </w:pPr>
      <w:r>
        <w:rPr>
          <w:rFonts w:ascii="仿宋" w:eastAsia="仿宋" w:hAnsi="仿宋" w:cs="仿宋" w:hint="eastAsia"/>
          <w:b/>
          <w:bCs/>
          <w:szCs w:val="32"/>
        </w:rPr>
        <w:t>第三十五条</w:t>
      </w:r>
      <w:r>
        <w:rPr>
          <w:rFonts w:ascii="仿宋" w:eastAsia="仿宋" w:hAnsi="仿宋" w:cs="仿宋" w:hint="eastAsia"/>
          <w:szCs w:val="32"/>
        </w:rPr>
        <w:t xml:space="preserve"> </w:t>
      </w:r>
      <w:r>
        <w:rPr>
          <w:rFonts w:ascii="仿宋" w:eastAsia="仿宋" w:hAnsi="仿宋" w:cs="仿宋" w:hint="eastAsia"/>
          <w:szCs w:val="32"/>
        </w:rPr>
        <w:t>违反本办</w:t>
      </w:r>
      <w:r>
        <w:rPr>
          <w:rFonts w:ascii="仿宋" w:eastAsia="仿宋" w:hAnsi="仿宋" w:cs="仿宋" w:hint="eastAsia"/>
          <w:kern w:val="0"/>
          <w:szCs w:val="32"/>
        </w:rPr>
        <w:t>法第十八条相关规定，铁</w:t>
      </w:r>
      <w:r>
        <w:rPr>
          <w:rFonts w:ascii="仿宋" w:eastAsia="仿宋" w:hAnsi="仿宋" w:cs="仿宋" w:hint="eastAsia"/>
          <w:szCs w:val="32"/>
        </w:rPr>
        <w:t>路运输企业未建立健全</w:t>
      </w:r>
      <w:r>
        <w:rPr>
          <w:rFonts w:ascii="仿宋" w:eastAsia="仿宋" w:hAnsi="仿宋" w:cs="仿宋" w:hint="eastAsia"/>
          <w:kern w:val="0"/>
          <w:szCs w:val="32"/>
        </w:rPr>
        <w:t>质量安全风险分级管控和隐患排查整治</w:t>
      </w:r>
      <w:r>
        <w:rPr>
          <w:rFonts w:ascii="仿宋" w:eastAsia="仿宋" w:hAnsi="仿宋" w:cs="仿宋" w:hint="eastAsia"/>
          <w:szCs w:val="32"/>
        </w:rPr>
        <w:t>双重预防机制并组织实施的，由铁路监管部门责令限期改正，并处二万元以上五万元</w:t>
      </w:r>
      <w:r>
        <w:rPr>
          <w:rFonts w:ascii="仿宋" w:eastAsia="仿宋" w:hAnsi="仿宋" w:cs="仿宋" w:hint="eastAsia"/>
          <w:kern w:val="0"/>
          <w:szCs w:val="32"/>
          <w:lang w:bidi="ar"/>
        </w:rPr>
        <w:t>以下罚款；逾期未改正的，责令停产停业整顿，</w:t>
      </w:r>
      <w:r>
        <w:rPr>
          <w:rFonts w:ascii="仿宋" w:eastAsia="仿宋" w:hAnsi="仿宋" w:cs="仿宋" w:hint="eastAsia"/>
          <w:szCs w:val="32"/>
        </w:rPr>
        <w:t>并处十万元以上二十万元</w:t>
      </w:r>
      <w:r>
        <w:rPr>
          <w:rFonts w:ascii="仿宋" w:eastAsia="仿宋" w:hAnsi="仿宋" w:cs="仿宋" w:hint="eastAsia"/>
          <w:kern w:val="0"/>
          <w:szCs w:val="32"/>
          <w:lang w:bidi="ar"/>
        </w:rPr>
        <w:t>以下罚款，</w:t>
      </w:r>
      <w:r>
        <w:rPr>
          <w:rFonts w:ascii="仿宋" w:eastAsia="仿宋" w:hAnsi="仿宋" w:cs="仿宋" w:hint="eastAsia"/>
          <w:szCs w:val="32"/>
        </w:rPr>
        <w:t>对其直接负责的主管人员和其他直接责任人员处二万元以上五万元以下的罚款</w:t>
      </w:r>
      <w:r>
        <w:rPr>
          <w:rFonts w:ascii="仿宋" w:eastAsia="仿宋" w:hAnsi="仿宋" w:cs="仿宋" w:hint="eastAsia"/>
          <w:kern w:val="0"/>
          <w:szCs w:val="32"/>
          <w:lang w:bidi="ar"/>
        </w:rPr>
        <w:t>。</w:t>
      </w:r>
    </w:p>
    <w:p w:rsidR="009B312E" w:rsidRDefault="000C50AA">
      <w:pPr>
        <w:pStyle w:val="a5"/>
        <w:adjustRightInd/>
        <w:snapToGrid/>
        <w:ind w:firstLine="634"/>
        <w:rPr>
          <w:rFonts w:ascii="仿宋" w:eastAsia="仿宋" w:hAnsi="仿宋" w:cs="仿宋"/>
          <w:kern w:val="0"/>
          <w:szCs w:val="32"/>
        </w:rPr>
      </w:pPr>
      <w:r>
        <w:rPr>
          <w:rFonts w:ascii="仿宋" w:eastAsia="仿宋" w:hAnsi="仿宋" w:cs="仿宋" w:hint="eastAsia"/>
          <w:b/>
          <w:bCs/>
          <w:kern w:val="0"/>
          <w:szCs w:val="32"/>
        </w:rPr>
        <w:t>第三十六条</w:t>
      </w:r>
      <w:r>
        <w:rPr>
          <w:rFonts w:ascii="仿宋" w:eastAsia="仿宋" w:hAnsi="仿宋" w:cs="仿宋" w:hint="eastAsia"/>
          <w:kern w:val="0"/>
          <w:szCs w:val="32"/>
        </w:rPr>
        <w:t xml:space="preserve"> </w:t>
      </w:r>
      <w:r>
        <w:rPr>
          <w:rFonts w:ascii="仿宋" w:eastAsia="仿宋" w:hAnsi="仿宋" w:cs="仿宋" w:hint="eastAsia"/>
          <w:kern w:val="0"/>
          <w:szCs w:val="32"/>
        </w:rPr>
        <w:t>铁路运输企业未采取措施消除事故隐患的，由铁路监管部门依照《中华人民共和国安全生产法》第一百零二条规定实施行政处罚。</w:t>
      </w:r>
    </w:p>
    <w:p w:rsidR="009B312E" w:rsidRDefault="000C50AA">
      <w:pPr>
        <w:pStyle w:val="a5"/>
        <w:adjustRightInd/>
        <w:snapToGrid/>
        <w:ind w:firstLine="632"/>
        <w:rPr>
          <w:rFonts w:ascii="仿宋" w:eastAsia="仿宋" w:hAnsi="仿宋" w:cs="仿宋"/>
          <w:kern w:val="0"/>
          <w:szCs w:val="32"/>
          <w:lang w:eastAsia="zh-Hans"/>
        </w:rPr>
      </w:pPr>
      <w:r>
        <w:rPr>
          <w:rFonts w:ascii="仿宋" w:eastAsia="仿宋" w:hAnsi="仿宋" w:cs="仿宋" w:hint="eastAsia"/>
          <w:kern w:val="0"/>
          <w:szCs w:val="32"/>
        </w:rPr>
        <w:t>铁路运输设备生产企业和铁路运输企业拒绝、阻碍铁路监管部门依法实施监督检查的，由铁路监管部门责令改正；拒不改正的，依据《中华人民共和国安全生产法》第一百零八条规定实施</w:t>
      </w:r>
      <w:r>
        <w:rPr>
          <w:rFonts w:ascii="仿宋" w:eastAsia="仿宋" w:hAnsi="仿宋" w:cs="仿宋" w:hint="eastAsia"/>
          <w:kern w:val="0"/>
          <w:szCs w:val="32"/>
        </w:rPr>
        <w:t>行政处罚。</w:t>
      </w:r>
    </w:p>
    <w:p w:rsidR="009B312E" w:rsidRDefault="000C50AA">
      <w:pPr>
        <w:pStyle w:val="a5"/>
        <w:adjustRightInd/>
        <w:snapToGrid/>
        <w:ind w:firstLine="634"/>
        <w:rPr>
          <w:rFonts w:ascii="仿宋" w:eastAsia="仿宋" w:hAnsi="仿宋" w:cs="仿宋"/>
          <w:szCs w:val="32"/>
        </w:rPr>
      </w:pPr>
      <w:r>
        <w:rPr>
          <w:rFonts w:ascii="仿宋" w:eastAsia="仿宋" w:hAnsi="仿宋" w:cs="仿宋" w:hint="eastAsia"/>
          <w:b/>
          <w:bCs/>
          <w:kern w:val="0"/>
          <w:szCs w:val="32"/>
        </w:rPr>
        <w:t>第三十七</w:t>
      </w:r>
      <w:r>
        <w:rPr>
          <w:rFonts w:ascii="仿宋" w:eastAsia="仿宋" w:hAnsi="仿宋" w:cs="仿宋" w:hint="eastAsia"/>
          <w:b/>
          <w:bCs/>
          <w:szCs w:val="32"/>
        </w:rPr>
        <w:t>条</w:t>
      </w:r>
      <w:r>
        <w:rPr>
          <w:rFonts w:ascii="仿宋" w:eastAsia="仿宋" w:hAnsi="仿宋" w:cs="仿宋" w:hint="eastAsia"/>
          <w:szCs w:val="32"/>
        </w:rPr>
        <w:t xml:space="preserve"> </w:t>
      </w:r>
      <w:r>
        <w:rPr>
          <w:rFonts w:ascii="仿宋" w:eastAsia="仿宋" w:hAnsi="仿宋" w:cs="仿宋" w:hint="eastAsia"/>
          <w:szCs w:val="32"/>
        </w:rPr>
        <w:t>铁路运输设备生产企业违反本办法第七条至第</w:t>
      </w:r>
      <w:r>
        <w:rPr>
          <w:rFonts w:ascii="仿宋" w:eastAsia="仿宋" w:hAnsi="仿宋" w:cs="仿宋" w:hint="eastAsia"/>
          <w:szCs w:val="32"/>
        </w:rPr>
        <w:lastRenderedPageBreak/>
        <w:t>十条相关规定，铁路运输企业违反本办法第十四条、第十六条相关规定，有前述处罚情形以外的，由铁路监管部门责令限期改正，逾期未改正或者拒不改正的，予以警告或者通报批评。</w:t>
      </w:r>
    </w:p>
    <w:p w:rsidR="009B312E" w:rsidRDefault="000C50AA">
      <w:pPr>
        <w:adjustRightInd w:val="0"/>
        <w:snapToGrid w:val="0"/>
        <w:spacing w:line="560" w:lineRule="exact"/>
        <w:jc w:val="center"/>
        <w:textAlignment w:val="center"/>
        <w:rPr>
          <w:rFonts w:ascii="黑体" w:eastAsia="黑体" w:hAnsi="黑体" w:cs="黑体"/>
          <w:bCs/>
          <w:szCs w:val="32"/>
          <w:lang w:eastAsia="zh-Hans" w:bidi="ar"/>
        </w:rPr>
      </w:pPr>
      <w:bookmarkStart w:id="11" w:name="_Toc89269252"/>
      <w:bookmarkStart w:id="12" w:name="_Toc89268988"/>
      <w:r>
        <w:rPr>
          <w:rFonts w:ascii="黑体" w:eastAsia="黑体" w:hAnsi="黑体" w:cs="黑体" w:hint="eastAsia"/>
          <w:bCs/>
          <w:szCs w:val="32"/>
          <w:lang w:eastAsia="zh-Hans" w:bidi="ar"/>
        </w:rPr>
        <w:t>第六章</w:t>
      </w:r>
      <w:r>
        <w:rPr>
          <w:rFonts w:ascii="黑体" w:eastAsia="黑体" w:hAnsi="黑体" w:cs="黑体" w:hint="eastAsia"/>
          <w:bCs/>
          <w:szCs w:val="32"/>
          <w:lang w:eastAsia="zh-Hans" w:bidi="ar"/>
        </w:rPr>
        <w:t xml:space="preserve"> </w:t>
      </w:r>
      <w:r>
        <w:rPr>
          <w:rFonts w:ascii="黑体" w:eastAsia="黑体" w:hAnsi="黑体" w:cs="黑体" w:hint="eastAsia"/>
          <w:bCs/>
          <w:szCs w:val="32"/>
          <w:lang w:eastAsia="zh-Hans" w:bidi="ar"/>
        </w:rPr>
        <w:t>附则</w:t>
      </w:r>
      <w:bookmarkEnd w:id="11"/>
      <w:bookmarkEnd w:id="12"/>
    </w:p>
    <w:p w:rsidR="009B312E" w:rsidRDefault="000C50AA">
      <w:pPr>
        <w:spacing w:line="560" w:lineRule="exact"/>
        <w:ind w:firstLineChars="200" w:firstLine="634"/>
        <w:jc w:val="both"/>
        <w:rPr>
          <w:rFonts w:ascii="仿宋" w:eastAsia="仿宋" w:hAnsi="仿宋" w:cs="仿宋"/>
          <w:kern w:val="2"/>
          <w:szCs w:val="32"/>
        </w:rPr>
      </w:pPr>
      <w:r>
        <w:rPr>
          <w:rFonts w:ascii="仿宋" w:eastAsia="仿宋" w:hAnsi="仿宋" w:cs="仿宋" w:hint="eastAsia"/>
          <w:b/>
          <w:bCs/>
          <w:szCs w:val="32"/>
          <w:lang w:bidi="ar"/>
        </w:rPr>
        <w:t>第三十八条</w:t>
      </w:r>
      <w:r>
        <w:rPr>
          <w:rFonts w:ascii="仿宋" w:eastAsia="仿宋" w:hAnsi="仿宋" w:cs="仿宋" w:hint="eastAsia"/>
          <w:szCs w:val="32"/>
          <w:lang w:bidi="ar"/>
        </w:rPr>
        <w:t xml:space="preserve"> </w:t>
      </w:r>
      <w:r>
        <w:rPr>
          <w:rFonts w:ascii="仿宋" w:eastAsia="仿宋" w:hAnsi="仿宋" w:cs="仿宋" w:hint="eastAsia"/>
          <w:kern w:val="2"/>
          <w:szCs w:val="32"/>
        </w:rPr>
        <w:t>本办法所称</w:t>
      </w:r>
      <w:r>
        <w:rPr>
          <w:rFonts w:ascii="仿宋" w:eastAsia="仿宋" w:hAnsi="仿宋" w:cs="仿宋" w:hint="eastAsia"/>
          <w:szCs w:val="32"/>
          <w:lang w:bidi="ar"/>
        </w:rPr>
        <w:t>铁路运输设施设备系指</w:t>
      </w:r>
      <w:r>
        <w:rPr>
          <w:rFonts w:ascii="仿宋" w:eastAsia="仿宋" w:hAnsi="仿宋" w:cs="仿宋" w:hint="eastAsia"/>
          <w:kern w:val="2"/>
          <w:szCs w:val="32"/>
        </w:rPr>
        <w:t>用于铁路运输的铁路机车、动车组、客车、货车、轨道车、救援起重机、铺轨机和架桥机（组）车辆、接触网作业车、大型养路机械等移动设备，以及铁路道岔及其转辙设备、信号控制软件和控制设备、通信设备、牵引供电设备、线路路基、轨道、桥隧等固定设备设施。</w:t>
      </w:r>
    </w:p>
    <w:p w:rsidR="009B312E" w:rsidRDefault="000C50AA">
      <w:pPr>
        <w:spacing w:line="560" w:lineRule="exact"/>
        <w:ind w:firstLineChars="200" w:firstLine="632"/>
        <w:jc w:val="both"/>
        <w:rPr>
          <w:rFonts w:ascii="仿宋" w:eastAsia="仿宋" w:hAnsi="仿宋" w:cs="仿宋"/>
          <w:kern w:val="2"/>
          <w:szCs w:val="32"/>
        </w:rPr>
      </w:pPr>
      <w:r>
        <w:rPr>
          <w:rFonts w:ascii="仿宋" w:eastAsia="仿宋" w:hAnsi="仿宋" w:cs="仿宋" w:hint="eastAsia"/>
          <w:kern w:val="2"/>
          <w:szCs w:val="32"/>
        </w:rPr>
        <w:t>本办法所称</w:t>
      </w:r>
      <w:r>
        <w:rPr>
          <w:rFonts w:ascii="仿宋" w:eastAsia="仿宋" w:hAnsi="仿宋" w:cs="仿宋" w:hint="eastAsia"/>
          <w:szCs w:val="32"/>
          <w:lang w:bidi="ar"/>
        </w:rPr>
        <w:t>铁路运输设施设备的维修系指检查、维护和修理。</w:t>
      </w:r>
    </w:p>
    <w:p w:rsidR="009B312E" w:rsidRDefault="000C50AA">
      <w:pPr>
        <w:pStyle w:val="ae"/>
        <w:widowControl w:val="0"/>
        <w:spacing w:line="560" w:lineRule="exact"/>
        <w:ind w:firstLine="634"/>
        <w:jc w:val="both"/>
        <w:rPr>
          <w:rFonts w:ascii="仿宋" w:eastAsia="仿宋" w:hAnsi="仿宋" w:cs="仿宋"/>
          <w:szCs w:val="32"/>
          <w:lang w:eastAsia="zh-Hans"/>
        </w:rPr>
      </w:pPr>
      <w:r>
        <w:rPr>
          <w:rFonts w:ascii="仿宋" w:eastAsia="仿宋" w:hAnsi="仿宋" w:cs="仿宋" w:hint="eastAsia"/>
          <w:b/>
          <w:bCs/>
          <w:szCs w:val="32"/>
          <w:lang w:bidi="ar"/>
        </w:rPr>
        <w:t>第三十九条</w:t>
      </w:r>
      <w:r>
        <w:rPr>
          <w:rFonts w:ascii="仿宋" w:eastAsia="仿宋" w:hAnsi="仿宋" w:cs="仿宋" w:hint="eastAsia"/>
          <w:szCs w:val="32"/>
          <w:lang w:bidi="ar"/>
        </w:rPr>
        <w:t xml:space="preserve"> </w:t>
      </w:r>
      <w:r>
        <w:rPr>
          <w:rFonts w:ascii="仿宋" w:eastAsia="仿宋" w:hAnsi="仿宋" w:cs="仿宋" w:hint="eastAsia"/>
          <w:szCs w:val="32"/>
          <w:lang w:bidi="ar"/>
        </w:rPr>
        <w:t>专用铁路和铁路专用线的铁路运输设施设备质量安全管理参照本办法执行。</w:t>
      </w:r>
    </w:p>
    <w:p w:rsidR="009B312E" w:rsidRDefault="000C50AA">
      <w:pPr>
        <w:pStyle w:val="ae"/>
        <w:widowControl w:val="0"/>
        <w:spacing w:line="560" w:lineRule="exact"/>
        <w:ind w:firstLine="634"/>
        <w:jc w:val="both"/>
        <w:rPr>
          <w:rFonts w:ascii="方正小标宋简体" w:eastAsia="方正小标宋简体" w:hAnsi="方正小标宋简体" w:cs="方正小标宋简体"/>
          <w:szCs w:val="32"/>
        </w:rPr>
      </w:pPr>
      <w:r>
        <w:rPr>
          <w:rFonts w:ascii="仿宋" w:eastAsia="仿宋" w:hAnsi="仿宋" w:cs="仿宋" w:hint="eastAsia"/>
          <w:b/>
          <w:bCs/>
          <w:szCs w:val="32"/>
        </w:rPr>
        <w:t>第四十条</w:t>
      </w:r>
      <w:r>
        <w:rPr>
          <w:rFonts w:ascii="仿宋" w:eastAsia="仿宋" w:hAnsi="仿宋" w:cs="仿宋" w:hint="eastAsia"/>
          <w:szCs w:val="32"/>
        </w:rPr>
        <w:t xml:space="preserve"> </w:t>
      </w:r>
      <w:r>
        <w:rPr>
          <w:rFonts w:ascii="仿宋" w:eastAsia="仿宋" w:hAnsi="仿宋" w:cs="仿宋" w:hint="eastAsia"/>
          <w:szCs w:val="32"/>
        </w:rPr>
        <w:t>本办法自</w:t>
      </w: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日起施行。</w:t>
      </w:r>
    </w:p>
    <w:sectPr w:rsidR="009B312E">
      <w:headerReference w:type="default" r:id="rId8"/>
      <w:footerReference w:type="default" r:id="rId9"/>
      <w:pgSz w:w="11906" w:h="16838"/>
      <w:pgMar w:top="2098" w:right="1474" w:bottom="1984" w:left="1587" w:header="851" w:footer="992" w:gutter="0"/>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AA" w:rsidRDefault="000C50AA">
      <w:r>
        <w:separator/>
      </w:r>
    </w:p>
  </w:endnote>
  <w:endnote w:type="continuationSeparator" w:id="0">
    <w:p w:rsidR="000C50AA" w:rsidRDefault="000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ejaVu Sans">
    <w:altName w:val="Arial Unicode MS"/>
    <w:charset w:val="00"/>
    <w:family w:val="roman"/>
    <w:pitch w:val="default"/>
    <w:sig w:usb0="00000000" w:usb1="D200FDFF" w:usb2="0A246029" w:usb3="0400200C" w:csb0="600001FF" w:csb1="DFFF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2E" w:rsidRDefault="000C50AA">
    <w:pPr>
      <w:pStyle w:val="a7"/>
      <w:jc w:val="center"/>
      <w:rPr>
        <w:rFonts w:asciiTheme="minorEastAsia" w:eastAsiaTheme="minorEastAsia" w:hAnsiTheme="minorEastAsia"/>
        <w:sz w:val="28"/>
        <w:szCs w:val="28"/>
      </w:rPr>
    </w:pPr>
    <w:r>
      <w:rPr>
        <w:rFonts w:asciiTheme="minorEastAsia" w:eastAsiaTheme="minorEastAsia" w:hAnsiTheme="minorEastAsia"/>
        <w:sz w:val="28"/>
        <w:szCs w:val="28"/>
      </w:rPr>
      <w:t>-</w:t>
    </w:r>
    <w:sdt>
      <w:sdtPr>
        <w:rPr>
          <w:rFonts w:asciiTheme="minorEastAsia" w:eastAsiaTheme="minorEastAsia" w:hAnsiTheme="minorEastAsia"/>
          <w:sz w:val="28"/>
          <w:szCs w:val="28"/>
        </w:rPr>
        <w:id w:val="1374729599"/>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552FC7" w:rsidRPr="00552FC7">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AA" w:rsidRDefault="000C50AA">
      <w:r>
        <w:separator/>
      </w:r>
    </w:p>
  </w:footnote>
  <w:footnote w:type="continuationSeparator" w:id="0">
    <w:p w:rsidR="000C50AA" w:rsidRDefault="000C5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12E" w:rsidRDefault="000C50AA">
    <w:pPr>
      <w:pStyle w:val="a8"/>
      <w:tabs>
        <w:tab w:val="clear" w:pos="4153"/>
        <w:tab w:val="left" w:pos="28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CDF4FDE"/>
    <w:rsid w:val="8F7AB819"/>
    <w:rsid w:val="9392D21E"/>
    <w:rsid w:val="9DCF611B"/>
    <w:rsid w:val="9FEFAAB9"/>
    <w:rsid w:val="A5B90A9B"/>
    <w:rsid w:val="ACDF4FDE"/>
    <w:rsid w:val="AFD047E8"/>
    <w:rsid w:val="B1FD10DF"/>
    <w:rsid w:val="B2FFBEE8"/>
    <w:rsid w:val="B5977B53"/>
    <w:rsid w:val="B6F5419C"/>
    <w:rsid w:val="B77F100C"/>
    <w:rsid w:val="B7B356E8"/>
    <w:rsid w:val="B7EFE159"/>
    <w:rsid w:val="B7FB16F9"/>
    <w:rsid w:val="BCBF82F2"/>
    <w:rsid w:val="BDB7B799"/>
    <w:rsid w:val="BE6C4035"/>
    <w:rsid w:val="BEBF67AA"/>
    <w:rsid w:val="BF1BCD15"/>
    <w:rsid w:val="BF7EE31D"/>
    <w:rsid w:val="BFB716AD"/>
    <w:rsid w:val="BFDF55ED"/>
    <w:rsid w:val="BFF7706F"/>
    <w:rsid w:val="BFFE7A33"/>
    <w:rsid w:val="C37FA60D"/>
    <w:rsid w:val="C77B784E"/>
    <w:rsid w:val="CBFBC55E"/>
    <w:rsid w:val="CD4EDC32"/>
    <w:rsid w:val="CF6F95B9"/>
    <w:rsid w:val="D3BECBAC"/>
    <w:rsid w:val="D7AFB0E4"/>
    <w:rsid w:val="D9BAAF18"/>
    <w:rsid w:val="DB5CCE00"/>
    <w:rsid w:val="DB7D32A0"/>
    <w:rsid w:val="DBDE173C"/>
    <w:rsid w:val="DD5FB1D4"/>
    <w:rsid w:val="DD7C4D4B"/>
    <w:rsid w:val="DDD72F5E"/>
    <w:rsid w:val="DDF52D40"/>
    <w:rsid w:val="DEEF9210"/>
    <w:rsid w:val="DFF36EAF"/>
    <w:rsid w:val="E27E1090"/>
    <w:rsid w:val="E7FF0E7E"/>
    <w:rsid w:val="E7FFAF64"/>
    <w:rsid w:val="E9AF5646"/>
    <w:rsid w:val="EE9F6F65"/>
    <w:rsid w:val="EEB270E6"/>
    <w:rsid w:val="EEFD4398"/>
    <w:rsid w:val="EFBFB125"/>
    <w:rsid w:val="F1CFE50C"/>
    <w:rsid w:val="F3BBC2DF"/>
    <w:rsid w:val="F3DE1016"/>
    <w:rsid w:val="F3EF7488"/>
    <w:rsid w:val="F4ED7BC7"/>
    <w:rsid w:val="F5B60E9A"/>
    <w:rsid w:val="F5FF2BAE"/>
    <w:rsid w:val="F7BF4659"/>
    <w:rsid w:val="F7DA3C48"/>
    <w:rsid w:val="F7F8F483"/>
    <w:rsid w:val="FA5F151A"/>
    <w:rsid w:val="FB3F0539"/>
    <w:rsid w:val="FBBDE2CE"/>
    <w:rsid w:val="FBF7B540"/>
    <w:rsid w:val="FCF93FAE"/>
    <w:rsid w:val="FCFF50D1"/>
    <w:rsid w:val="FD5FABEF"/>
    <w:rsid w:val="FD7EBEBE"/>
    <w:rsid w:val="FDCE83C0"/>
    <w:rsid w:val="FDFD7100"/>
    <w:rsid w:val="FE0F16DE"/>
    <w:rsid w:val="FE5F1EB8"/>
    <w:rsid w:val="FEB7C557"/>
    <w:rsid w:val="FEF78912"/>
    <w:rsid w:val="FF0F468D"/>
    <w:rsid w:val="FF133F4D"/>
    <w:rsid w:val="FF7BE625"/>
    <w:rsid w:val="FF7F965C"/>
    <w:rsid w:val="FF7FF56A"/>
    <w:rsid w:val="FFBB3075"/>
    <w:rsid w:val="FFBEF29A"/>
    <w:rsid w:val="FFDB5B17"/>
    <w:rsid w:val="FFDE7A2F"/>
    <w:rsid w:val="FFF75E07"/>
    <w:rsid w:val="FFFF59B9"/>
    <w:rsid w:val="000078FF"/>
    <w:rsid w:val="00012F68"/>
    <w:rsid w:val="00021614"/>
    <w:rsid w:val="00032408"/>
    <w:rsid w:val="00033A21"/>
    <w:rsid w:val="00034D39"/>
    <w:rsid w:val="00036DC1"/>
    <w:rsid w:val="0004035A"/>
    <w:rsid w:val="000423C5"/>
    <w:rsid w:val="000441D5"/>
    <w:rsid w:val="000518DC"/>
    <w:rsid w:val="000574E9"/>
    <w:rsid w:val="00062B03"/>
    <w:rsid w:val="00063C47"/>
    <w:rsid w:val="000708F3"/>
    <w:rsid w:val="00075F60"/>
    <w:rsid w:val="00081F14"/>
    <w:rsid w:val="00083014"/>
    <w:rsid w:val="00083BBA"/>
    <w:rsid w:val="00085240"/>
    <w:rsid w:val="0008526B"/>
    <w:rsid w:val="00090E1C"/>
    <w:rsid w:val="00091748"/>
    <w:rsid w:val="000953F1"/>
    <w:rsid w:val="000A3339"/>
    <w:rsid w:val="000A5AE4"/>
    <w:rsid w:val="000A62B7"/>
    <w:rsid w:val="000A7622"/>
    <w:rsid w:val="000A7A5F"/>
    <w:rsid w:val="000B63B3"/>
    <w:rsid w:val="000C18F0"/>
    <w:rsid w:val="000C3023"/>
    <w:rsid w:val="000C50AA"/>
    <w:rsid w:val="000C73B7"/>
    <w:rsid w:val="000C7683"/>
    <w:rsid w:val="000D4CC1"/>
    <w:rsid w:val="000D50EB"/>
    <w:rsid w:val="000D6CFD"/>
    <w:rsid w:val="000E40DB"/>
    <w:rsid w:val="000E5671"/>
    <w:rsid w:val="000E5FD3"/>
    <w:rsid w:val="000E7035"/>
    <w:rsid w:val="000F06A4"/>
    <w:rsid w:val="000F1AA1"/>
    <w:rsid w:val="000F338C"/>
    <w:rsid w:val="00100F90"/>
    <w:rsid w:val="0010138D"/>
    <w:rsid w:val="00101BB8"/>
    <w:rsid w:val="001027B3"/>
    <w:rsid w:val="00113705"/>
    <w:rsid w:val="0011631A"/>
    <w:rsid w:val="00120DE6"/>
    <w:rsid w:val="00123C81"/>
    <w:rsid w:val="00126376"/>
    <w:rsid w:val="00130A2E"/>
    <w:rsid w:val="001338E3"/>
    <w:rsid w:val="001341EC"/>
    <w:rsid w:val="001342EC"/>
    <w:rsid w:val="00135631"/>
    <w:rsid w:val="00140FEE"/>
    <w:rsid w:val="001410D1"/>
    <w:rsid w:val="00145267"/>
    <w:rsid w:val="001457FA"/>
    <w:rsid w:val="001522A0"/>
    <w:rsid w:val="00152FB8"/>
    <w:rsid w:val="001579CD"/>
    <w:rsid w:val="001625A3"/>
    <w:rsid w:val="001627F0"/>
    <w:rsid w:val="00162FB4"/>
    <w:rsid w:val="00163CD3"/>
    <w:rsid w:val="00164516"/>
    <w:rsid w:val="00164C2A"/>
    <w:rsid w:val="00165E89"/>
    <w:rsid w:val="00170833"/>
    <w:rsid w:val="001714AF"/>
    <w:rsid w:val="00174BDE"/>
    <w:rsid w:val="00180A7A"/>
    <w:rsid w:val="0019189E"/>
    <w:rsid w:val="001A4331"/>
    <w:rsid w:val="001A7AEE"/>
    <w:rsid w:val="001B2CCA"/>
    <w:rsid w:val="001B5614"/>
    <w:rsid w:val="001B7559"/>
    <w:rsid w:val="001C2773"/>
    <w:rsid w:val="001C3405"/>
    <w:rsid w:val="001C359D"/>
    <w:rsid w:val="001D0940"/>
    <w:rsid w:val="001D0ADD"/>
    <w:rsid w:val="001D13A6"/>
    <w:rsid w:val="001E0216"/>
    <w:rsid w:val="001E198C"/>
    <w:rsid w:val="001E2C27"/>
    <w:rsid w:val="001E4500"/>
    <w:rsid w:val="001E72A8"/>
    <w:rsid w:val="001F0E46"/>
    <w:rsid w:val="00201199"/>
    <w:rsid w:val="00201FC1"/>
    <w:rsid w:val="00210128"/>
    <w:rsid w:val="00212323"/>
    <w:rsid w:val="0021326F"/>
    <w:rsid w:val="002149CA"/>
    <w:rsid w:val="002169C6"/>
    <w:rsid w:val="00220C96"/>
    <w:rsid w:val="0022699A"/>
    <w:rsid w:val="00231983"/>
    <w:rsid w:val="002359B7"/>
    <w:rsid w:val="00236B1D"/>
    <w:rsid w:val="00237CD9"/>
    <w:rsid w:val="00242CAC"/>
    <w:rsid w:val="002441EB"/>
    <w:rsid w:val="0024616F"/>
    <w:rsid w:val="00247425"/>
    <w:rsid w:val="00250568"/>
    <w:rsid w:val="0025618E"/>
    <w:rsid w:val="00260D96"/>
    <w:rsid w:val="0026102F"/>
    <w:rsid w:val="00264231"/>
    <w:rsid w:val="00267780"/>
    <w:rsid w:val="00267922"/>
    <w:rsid w:val="00272933"/>
    <w:rsid w:val="00272DA0"/>
    <w:rsid w:val="002747D0"/>
    <w:rsid w:val="00281C48"/>
    <w:rsid w:val="00290ECB"/>
    <w:rsid w:val="00297EBA"/>
    <w:rsid w:val="002A7712"/>
    <w:rsid w:val="002B1064"/>
    <w:rsid w:val="002B5E02"/>
    <w:rsid w:val="002B6256"/>
    <w:rsid w:val="002C2FA9"/>
    <w:rsid w:val="002C57F4"/>
    <w:rsid w:val="002C5E08"/>
    <w:rsid w:val="002C688F"/>
    <w:rsid w:val="002D27FB"/>
    <w:rsid w:val="002D7E67"/>
    <w:rsid w:val="002E44F6"/>
    <w:rsid w:val="002E65B1"/>
    <w:rsid w:val="002E6AE5"/>
    <w:rsid w:val="002E7727"/>
    <w:rsid w:val="002E7F23"/>
    <w:rsid w:val="002F0ACC"/>
    <w:rsid w:val="002F362E"/>
    <w:rsid w:val="002F5049"/>
    <w:rsid w:val="002F5BBB"/>
    <w:rsid w:val="00300B62"/>
    <w:rsid w:val="00300F0B"/>
    <w:rsid w:val="003035E7"/>
    <w:rsid w:val="00303A36"/>
    <w:rsid w:val="00304641"/>
    <w:rsid w:val="00304E13"/>
    <w:rsid w:val="00317B3C"/>
    <w:rsid w:val="00320FC6"/>
    <w:rsid w:val="003254A8"/>
    <w:rsid w:val="0032712F"/>
    <w:rsid w:val="00327D9A"/>
    <w:rsid w:val="00333D86"/>
    <w:rsid w:val="0033499E"/>
    <w:rsid w:val="00337C5E"/>
    <w:rsid w:val="00341525"/>
    <w:rsid w:val="003420EF"/>
    <w:rsid w:val="0035138C"/>
    <w:rsid w:val="0035378C"/>
    <w:rsid w:val="00353A94"/>
    <w:rsid w:val="00353FE1"/>
    <w:rsid w:val="003568CF"/>
    <w:rsid w:val="00356ABE"/>
    <w:rsid w:val="0035736B"/>
    <w:rsid w:val="0037137A"/>
    <w:rsid w:val="00372B21"/>
    <w:rsid w:val="00375F73"/>
    <w:rsid w:val="00376B0A"/>
    <w:rsid w:val="00376D1A"/>
    <w:rsid w:val="00383A64"/>
    <w:rsid w:val="0038406C"/>
    <w:rsid w:val="0038436B"/>
    <w:rsid w:val="00390095"/>
    <w:rsid w:val="00392A74"/>
    <w:rsid w:val="00392F7D"/>
    <w:rsid w:val="00393035"/>
    <w:rsid w:val="00394E20"/>
    <w:rsid w:val="0039603D"/>
    <w:rsid w:val="003A2928"/>
    <w:rsid w:val="003A45BA"/>
    <w:rsid w:val="003B46DF"/>
    <w:rsid w:val="003B62C1"/>
    <w:rsid w:val="003B68D1"/>
    <w:rsid w:val="003C2C16"/>
    <w:rsid w:val="003C39B5"/>
    <w:rsid w:val="003C41A2"/>
    <w:rsid w:val="003D00E2"/>
    <w:rsid w:val="003D0125"/>
    <w:rsid w:val="003D0EA7"/>
    <w:rsid w:val="003D503B"/>
    <w:rsid w:val="003D653D"/>
    <w:rsid w:val="003E30DB"/>
    <w:rsid w:val="003E3265"/>
    <w:rsid w:val="003E4218"/>
    <w:rsid w:val="003E50C7"/>
    <w:rsid w:val="003E7F20"/>
    <w:rsid w:val="003F5766"/>
    <w:rsid w:val="003F6ED6"/>
    <w:rsid w:val="003F71A4"/>
    <w:rsid w:val="00400AAD"/>
    <w:rsid w:val="00402330"/>
    <w:rsid w:val="00407602"/>
    <w:rsid w:val="0040787F"/>
    <w:rsid w:val="00411730"/>
    <w:rsid w:val="00411D16"/>
    <w:rsid w:val="004153F8"/>
    <w:rsid w:val="0041609C"/>
    <w:rsid w:val="00416407"/>
    <w:rsid w:val="00416A86"/>
    <w:rsid w:val="004170F1"/>
    <w:rsid w:val="00423486"/>
    <w:rsid w:val="00424772"/>
    <w:rsid w:val="00425C6A"/>
    <w:rsid w:val="00426DD7"/>
    <w:rsid w:val="004343EB"/>
    <w:rsid w:val="00442464"/>
    <w:rsid w:val="0044449A"/>
    <w:rsid w:val="004445A8"/>
    <w:rsid w:val="00444719"/>
    <w:rsid w:val="004449E2"/>
    <w:rsid w:val="00453DAA"/>
    <w:rsid w:val="00455C2F"/>
    <w:rsid w:val="004574A2"/>
    <w:rsid w:val="00460C47"/>
    <w:rsid w:val="004639FF"/>
    <w:rsid w:val="0046439B"/>
    <w:rsid w:val="00464E71"/>
    <w:rsid w:val="004654C3"/>
    <w:rsid w:val="00467ED0"/>
    <w:rsid w:val="00470971"/>
    <w:rsid w:val="00471920"/>
    <w:rsid w:val="00474DF9"/>
    <w:rsid w:val="00474F53"/>
    <w:rsid w:val="004807CD"/>
    <w:rsid w:val="00480FAA"/>
    <w:rsid w:val="00481244"/>
    <w:rsid w:val="00486698"/>
    <w:rsid w:val="00487E7E"/>
    <w:rsid w:val="004904E0"/>
    <w:rsid w:val="0049160D"/>
    <w:rsid w:val="00492816"/>
    <w:rsid w:val="00497A31"/>
    <w:rsid w:val="004A128C"/>
    <w:rsid w:val="004B066C"/>
    <w:rsid w:val="004B0CA2"/>
    <w:rsid w:val="004B440C"/>
    <w:rsid w:val="004B7BD2"/>
    <w:rsid w:val="004C0D1A"/>
    <w:rsid w:val="004C2A6C"/>
    <w:rsid w:val="004C5A60"/>
    <w:rsid w:val="004C5B5C"/>
    <w:rsid w:val="004D2FD7"/>
    <w:rsid w:val="004D4456"/>
    <w:rsid w:val="004D603F"/>
    <w:rsid w:val="004E166F"/>
    <w:rsid w:val="004F5E9E"/>
    <w:rsid w:val="004F65AC"/>
    <w:rsid w:val="004F7401"/>
    <w:rsid w:val="00503BAB"/>
    <w:rsid w:val="00527C22"/>
    <w:rsid w:val="00530028"/>
    <w:rsid w:val="005330CC"/>
    <w:rsid w:val="0053331A"/>
    <w:rsid w:val="00536ACA"/>
    <w:rsid w:val="00542DAA"/>
    <w:rsid w:val="00544D2F"/>
    <w:rsid w:val="0054511F"/>
    <w:rsid w:val="00546E33"/>
    <w:rsid w:val="00552A3F"/>
    <w:rsid w:val="00552FC7"/>
    <w:rsid w:val="00563890"/>
    <w:rsid w:val="005644C7"/>
    <w:rsid w:val="00566C3D"/>
    <w:rsid w:val="00571618"/>
    <w:rsid w:val="00572029"/>
    <w:rsid w:val="00572E5C"/>
    <w:rsid w:val="0057525A"/>
    <w:rsid w:val="00576D7F"/>
    <w:rsid w:val="005850D8"/>
    <w:rsid w:val="00587178"/>
    <w:rsid w:val="00590C56"/>
    <w:rsid w:val="005930F7"/>
    <w:rsid w:val="00597D66"/>
    <w:rsid w:val="005A2980"/>
    <w:rsid w:val="005A5413"/>
    <w:rsid w:val="005B5EE9"/>
    <w:rsid w:val="005C50D3"/>
    <w:rsid w:val="005C570E"/>
    <w:rsid w:val="005D1E4D"/>
    <w:rsid w:val="005D25C4"/>
    <w:rsid w:val="005D2860"/>
    <w:rsid w:val="005D5698"/>
    <w:rsid w:val="005D68B6"/>
    <w:rsid w:val="005E13AF"/>
    <w:rsid w:val="005E1D92"/>
    <w:rsid w:val="005E29F7"/>
    <w:rsid w:val="005E5D59"/>
    <w:rsid w:val="005F151C"/>
    <w:rsid w:val="005F3C10"/>
    <w:rsid w:val="005F5FFA"/>
    <w:rsid w:val="006055EC"/>
    <w:rsid w:val="00612C36"/>
    <w:rsid w:val="0061791E"/>
    <w:rsid w:val="00621EAA"/>
    <w:rsid w:val="00621FEE"/>
    <w:rsid w:val="0062364A"/>
    <w:rsid w:val="00625257"/>
    <w:rsid w:val="00626BEA"/>
    <w:rsid w:val="00627521"/>
    <w:rsid w:val="0063092F"/>
    <w:rsid w:val="0063137D"/>
    <w:rsid w:val="00632777"/>
    <w:rsid w:val="0063322A"/>
    <w:rsid w:val="00635688"/>
    <w:rsid w:val="00635B44"/>
    <w:rsid w:val="00636A77"/>
    <w:rsid w:val="00637CDA"/>
    <w:rsid w:val="006415F5"/>
    <w:rsid w:val="00641F06"/>
    <w:rsid w:val="00643BCC"/>
    <w:rsid w:val="00645FC5"/>
    <w:rsid w:val="006505EC"/>
    <w:rsid w:val="0065252F"/>
    <w:rsid w:val="00654E59"/>
    <w:rsid w:val="0066114E"/>
    <w:rsid w:val="006633C2"/>
    <w:rsid w:val="006639B2"/>
    <w:rsid w:val="00680771"/>
    <w:rsid w:val="006809CC"/>
    <w:rsid w:val="00681A72"/>
    <w:rsid w:val="00695342"/>
    <w:rsid w:val="006966D3"/>
    <w:rsid w:val="006976E3"/>
    <w:rsid w:val="006A0805"/>
    <w:rsid w:val="006A1149"/>
    <w:rsid w:val="006A13FD"/>
    <w:rsid w:val="006A691A"/>
    <w:rsid w:val="006B2A12"/>
    <w:rsid w:val="006B39D3"/>
    <w:rsid w:val="006B40CF"/>
    <w:rsid w:val="006B5EE4"/>
    <w:rsid w:val="006C78F7"/>
    <w:rsid w:val="006D02AF"/>
    <w:rsid w:val="006D5A02"/>
    <w:rsid w:val="006E190C"/>
    <w:rsid w:val="006E2C63"/>
    <w:rsid w:val="006E551B"/>
    <w:rsid w:val="006E72C7"/>
    <w:rsid w:val="006E7A16"/>
    <w:rsid w:val="006E7F7A"/>
    <w:rsid w:val="006F2223"/>
    <w:rsid w:val="006F4465"/>
    <w:rsid w:val="0071389A"/>
    <w:rsid w:val="0071428F"/>
    <w:rsid w:val="00716CBB"/>
    <w:rsid w:val="0071733B"/>
    <w:rsid w:val="0072044D"/>
    <w:rsid w:val="00722D88"/>
    <w:rsid w:val="00730D7E"/>
    <w:rsid w:val="007340E0"/>
    <w:rsid w:val="00735D8A"/>
    <w:rsid w:val="007503E6"/>
    <w:rsid w:val="00751A17"/>
    <w:rsid w:val="007539B8"/>
    <w:rsid w:val="00753A49"/>
    <w:rsid w:val="00755651"/>
    <w:rsid w:val="007559B8"/>
    <w:rsid w:val="00755DEB"/>
    <w:rsid w:val="007573CC"/>
    <w:rsid w:val="00757538"/>
    <w:rsid w:val="00757ACA"/>
    <w:rsid w:val="00760671"/>
    <w:rsid w:val="0077188B"/>
    <w:rsid w:val="007735DB"/>
    <w:rsid w:val="0077496D"/>
    <w:rsid w:val="00775E4D"/>
    <w:rsid w:val="00776F76"/>
    <w:rsid w:val="007773D5"/>
    <w:rsid w:val="007777CB"/>
    <w:rsid w:val="007817A9"/>
    <w:rsid w:val="00786627"/>
    <w:rsid w:val="007908D9"/>
    <w:rsid w:val="00790927"/>
    <w:rsid w:val="007910BB"/>
    <w:rsid w:val="007A01E9"/>
    <w:rsid w:val="007A25E1"/>
    <w:rsid w:val="007A4457"/>
    <w:rsid w:val="007A6282"/>
    <w:rsid w:val="007B07EC"/>
    <w:rsid w:val="007B11CB"/>
    <w:rsid w:val="007B46D3"/>
    <w:rsid w:val="007B4D3C"/>
    <w:rsid w:val="007C1BBA"/>
    <w:rsid w:val="007C3E8C"/>
    <w:rsid w:val="007C41C5"/>
    <w:rsid w:val="007C5385"/>
    <w:rsid w:val="007D5E67"/>
    <w:rsid w:val="007D6910"/>
    <w:rsid w:val="007D758C"/>
    <w:rsid w:val="007E1FDC"/>
    <w:rsid w:val="007E3085"/>
    <w:rsid w:val="007E5778"/>
    <w:rsid w:val="007E7E57"/>
    <w:rsid w:val="007F05F0"/>
    <w:rsid w:val="007F3EEA"/>
    <w:rsid w:val="007F6ADE"/>
    <w:rsid w:val="007F73F5"/>
    <w:rsid w:val="008002B5"/>
    <w:rsid w:val="00803FCE"/>
    <w:rsid w:val="0080570A"/>
    <w:rsid w:val="008107C0"/>
    <w:rsid w:val="008117F4"/>
    <w:rsid w:val="00811BC4"/>
    <w:rsid w:val="00812136"/>
    <w:rsid w:val="00813EFD"/>
    <w:rsid w:val="00814A02"/>
    <w:rsid w:val="00815012"/>
    <w:rsid w:val="00815507"/>
    <w:rsid w:val="00817591"/>
    <w:rsid w:val="00822345"/>
    <w:rsid w:val="00822FA8"/>
    <w:rsid w:val="0082351E"/>
    <w:rsid w:val="00827A2A"/>
    <w:rsid w:val="00830FBA"/>
    <w:rsid w:val="00832733"/>
    <w:rsid w:val="00833085"/>
    <w:rsid w:val="00833A59"/>
    <w:rsid w:val="00833F45"/>
    <w:rsid w:val="0084091D"/>
    <w:rsid w:val="00842FFB"/>
    <w:rsid w:val="008455FD"/>
    <w:rsid w:val="00851596"/>
    <w:rsid w:val="00853EEA"/>
    <w:rsid w:val="0085715D"/>
    <w:rsid w:val="00864CA4"/>
    <w:rsid w:val="008701B0"/>
    <w:rsid w:val="0087264A"/>
    <w:rsid w:val="00872805"/>
    <w:rsid w:val="008866BA"/>
    <w:rsid w:val="00886B0F"/>
    <w:rsid w:val="008905F9"/>
    <w:rsid w:val="00891719"/>
    <w:rsid w:val="00892E17"/>
    <w:rsid w:val="0089476A"/>
    <w:rsid w:val="00897A2D"/>
    <w:rsid w:val="008A0905"/>
    <w:rsid w:val="008A6365"/>
    <w:rsid w:val="008A75F1"/>
    <w:rsid w:val="008A7AF7"/>
    <w:rsid w:val="008B52F4"/>
    <w:rsid w:val="008B7EFB"/>
    <w:rsid w:val="008C0A93"/>
    <w:rsid w:val="008C2778"/>
    <w:rsid w:val="008C4A9A"/>
    <w:rsid w:val="008C7C37"/>
    <w:rsid w:val="008D0E32"/>
    <w:rsid w:val="008E279B"/>
    <w:rsid w:val="008E37F2"/>
    <w:rsid w:val="008E5B2A"/>
    <w:rsid w:val="008F03E7"/>
    <w:rsid w:val="008F0935"/>
    <w:rsid w:val="008F39BE"/>
    <w:rsid w:val="008F4C21"/>
    <w:rsid w:val="00900263"/>
    <w:rsid w:val="00903A48"/>
    <w:rsid w:val="00907B94"/>
    <w:rsid w:val="00911040"/>
    <w:rsid w:val="00922BE7"/>
    <w:rsid w:val="009252C3"/>
    <w:rsid w:val="009267A8"/>
    <w:rsid w:val="00931E4C"/>
    <w:rsid w:val="00937CEC"/>
    <w:rsid w:val="009402D6"/>
    <w:rsid w:val="009415A6"/>
    <w:rsid w:val="00942052"/>
    <w:rsid w:val="0095140C"/>
    <w:rsid w:val="00952513"/>
    <w:rsid w:val="009528E8"/>
    <w:rsid w:val="00953EA9"/>
    <w:rsid w:val="00955197"/>
    <w:rsid w:val="009627A6"/>
    <w:rsid w:val="009636F5"/>
    <w:rsid w:val="00964F4D"/>
    <w:rsid w:val="0097002A"/>
    <w:rsid w:val="009719C9"/>
    <w:rsid w:val="0097358D"/>
    <w:rsid w:val="009737B1"/>
    <w:rsid w:val="00973A0E"/>
    <w:rsid w:val="00974E0F"/>
    <w:rsid w:val="00977C43"/>
    <w:rsid w:val="00982551"/>
    <w:rsid w:val="009831DB"/>
    <w:rsid w:val="00983A54"/>
    <w:rsid w:val="00984CB0"/>
    <w:rsid w:val="0098711E"/>
    <w:rsid w:val="00987470"/>
    <w:rsid w:val="00993B17"/>
    <w:rsid w:val="00995A93"/>
    <w:rsid w:val="00996248"/>
    <w:rsid w:val="009A0DEF"/>
    <w:rsid w:val="009A59BF"/>
    <w:rsid w:val="009B312E"/>
    <w:rsid w:val="009B70B1"/>
    <w:rsid w:val="009C0274"/>
    <w:rsid w:val="009C1EEB"/>
    <w:rsid w:val="009C5468"/>
    <w:rsid w:val="009C7B0B"/>
    <w:rsid w:val="009D039E"/>
    <w:rsid w:val="009D055C"/>
    <w:rsid w:val="009D0C21"/>
    <w:rsid w:val="009D1594"/>
    <w:rsid w:val="009D7562"/>
    <w:rsid w:val="009E36D7"/>
    <w:rsid w:val="009E48E8"/>
    <w:rsid w:val="009E7C26"/>
    <w:rsid w:val="009F0A06"/>
    <w:rsid w:val="009F1F39"/>
    <w:rsid w:val="009F2876"/>
    <w:rsid w:val="009F3BA9"/>
    <w:rsid w:val="009F3DE2"/>
    <w:rsid w:val="009F4F7F"/>
    <w:rsid w:val="009F7D49"/>
    <w:rsid w:val="00A04949"/>
    <w:rsid w:val="00A06381"/>
    <w:rsid w:val="00A06476"/>
    <w:rsid w:val="00A13795"/>
    <w:rsid w:val="00A15C15"/>
    <w:rsid w:val="00A22272"/>
    <w:rsid w:val="00A23F3D"/>
    <w:rsid w:val="00A303F9"/>
    <w:rsid w:val="00A31103"/>
    <w:rsid w:val="00A33EE8"/>
    <w:rsid w:val="00A44C91"/>
    <w:rsid w:val="00A44E79"/>
    <w:rsid w:val="00A50F4F"/>
    <w:rsid w:val="00A541F1"/>
    <w:rsid w:val="00A60258"/>
    <w:rsid w:val="00A61A5C"/>
    <w:rsid w:val="00A63FC7"/>
    <w:rsid w:val="00A646FD"/>
    <w:rsid w:val="00A67DD6"/>
    <w:rsid w:val="00A76ACE"/>
    <w:rsid w:val="00A837FF"/>
    <w:rsid w:val="00A84A5D"/>
    <w:rsid w:val="00A8538E"/>
    <w:rsid w:val="00A902F0"/>
    <w:rsid w:val="00A914CC"/>
    <w:rsid w:val="00AB0196"/>
    <w:rsid w:val="00AB11A4"/>
    <w:rsid w:val="00AB181D"/>
    <w:rsid w:val="00AB1849"/>
    <w:rsid w:val="00AB762C"/>
    <w:rsid w:val="00AC7BBF"/>
    <w:rsid w:val="00AD00DF"/>
    <w:rsid w:val="00AD3F12"/>
    <w:rsid w:val="00AE0566"/>
    <w:rsid w:val="00AE14F0"/>
    <w:rsid w:val="00AE4FFC"/>
    <w:rsid w:val="00AE592C"/>
    <w:rsid w:val="00AE7985"/>
    <w:rsid w:val="00AF0215"/>
    <w:rsid w:val="00AF1F4F"/>
    <w:rsid w:val="00B0215F"/>
    <w:rsid w:val="00B05A90"/>
    <w:rsid w:val="00B128FC"/>
    <w:rsid w:val="00B15D89"/>
    <w:rsid w:val="00B168FF"/>
    <w:rsid w:val="00B21D7C"/>
    <w:rsid w:val="00B22C7D"/>
    <w:rsid w:val="00B3279B"/>
    <w:rsid w:val="00B33991"/>
    <w:rsid w:val="00B34C4A"/>
    <w:rsid w:val="00B35CBE"/>
    <w:rsid w:val="00B3699F"/>
    <w:rsid w:val="00B37293"/>
    <w:rsid w:val="00B405EB"/>
    <w:rsid w:val="00B41B77"/>
    <w:rsid w:val="00B47D75"/>
    <w:rsid w:val="00B67B19"/>
    <w:rsid w:val="00B67CF4"/>
    <w:rsid w:val="00B67F29"/>
    <w:rsid w:val="00B70616"/>
    <w:rsid w:val="00B81831"/>
    <w:rsid w:val="00B81CB1"/>
    <w:rsid w:val="00B8561A"/>
    <w:rsid w:val="00B90478"/>
    <w:rsid w:val="00BA2249"/>
    <w:rsid w:val="00BB38D0"/>
    <w:rsid w:val="00BB5043"/>
    <w:rsid w:val="00BB5632"/>
    <w:rsid w:val="00BC0447"/>
    <w:rsid w:val="00BC171B"/>
    <w:rsid w:val="00BC2473"/>
    <w:rsid w:val="00BC3035"/>
    <w:rsid w:val="00BC3D96"/>
    <w:rsid w:val="00BC3FFE"/>
    <w:rsid w:val="00BC584F"/>
    <w:rsid w:val="00BC7227"/>
    <w:rsid w:val="00BD28AB"/>
    <w:rsid w:val="00BD3954"/>
    <w:rsid w:val="00BD4DF4"/>
    <w:rsid w:val="00BD750C"/>
    <w:rsid w:val="00BE1476"/>
    <w:rsid w:val="00BE66B5"/>
    <w:rsid w:val="00BE779A"/>
    <w:rsid w:val="00BF0363"/>
    <w:rsid w:val="00BF103B"/>
    <w:rsid w:val="00BF7222"/>
    <w:rsid w:val="00BF7F50"/>
    <w:rsid w:val="00C04E01"/>
    <w:rsid w:val="00C13106"/>
    <w:rsid w:val="00C150AD"/>
    <w:rsid w:val="00C201CB"/>
    <w:rsid w:val="00C24C25"/>
    <w:rsid w:val="00C26598"/>
    <w:rsid w:val="00C26F3E"/>
    <w:rsid w:val="00C32D18"/>
    <w:rsid w:val="00C3318C"/>
    <w:rsid w:val="00C35D91"/>
    <w:rsid w:val="00C4153E"/>
    <w:rsid w:val="00C41D5D"/>
    <w:rsid w:val="00C43D38"/>
    <w:rsid w:val="00C46A00"/>
    <w:rsid w:val="00C46AD5"/>
    <w:rsid w:val="00C50DC5"/>
    <w:rsid w:val="00C5126E"/>
    <w:rsid w:val="00C520D3"/>
    <w:rsid w:val="00C521C9"/>
    <w:rsid w:val="00C52530"/>
    <w:rsid w:val="00C5260E"/>
    <w:rsid w:val="00C531A9"/>
    <w:rsid w:val="00C605D0"/>
    <w:rsid w:val="00C63EAF"/>
    <w:rsid w:val="00C7227F"/>
    <w:rsid w:val="00C72549"/>
    <w:rsid w:val="00C72830"/>
    <w:rsid w:val="00C73E1B"/>
    <w:rsid w:val="00C753FB"/>
    <w:rsid w:val="00C759DF"/>
    <w:rsid w:val="00C76187"/>
    <w:rsid w:val="00C80790"/>
    <w:rsid w:val="00C83B35"/>
    <w:rsid w:val="00C851E0"/>
    <w:rsid w:val="00C85C3D"/>
    <w:rsid w:val="00C8655D"/>
    <w:rsid w:val="00C87E4D"/>
    <w:rsid w:val="00C90303"/>
    <w:rsid w:val="00C912A5"/>
    <w:rsid w:val="00C925BF"/>
    <w:rsid w:val="00C9321A"/>
    <w:rsid w:val="00C954E7"/>
    <w:rsid w:val="00C970CC"/>
    <w:rsid w:val="00CA3708"/>
    <w:rsid w:val="00CA53EC"/>
    <w:rsid w:val="00CA595B"/>
    <w:rsid w:val="00CA5BC3"/>
    <w:rsid w:val="00CA7295"/>
    <w:rsid w:val="00CB3316"/>
    <w:rsid w:val="00CB37FC"/>
    <w:rsid w:val="00CB5B66"/>
    <w:rsid w:val="00CC4595"/>
    <w:rsid w:val="00CC724F"/>
    <w:rsid w:val="00CC7539"/>
    <w:rsid w:val="00CD3166"/>
    <w:rsid w:val="00CD3585"/>
    <w:rsid w:val="00CD552E"/>
    <w:rsid w:val="00CE069D"/>
    <w:rsid w:val="00CE0941"/>
    <w:rsid w:val="00CE4631"/>
    <w:rsid w:val="00CE492B"/>
    <w:rsid w:val="00CE6977"/>
    <w:rsid w:val="00CF4506"/>
    <w:rsid w:val="00CF4DF7"/>
    <w:rsid w:val="00CF5C87"/>
    <w:rsid w:val="00CF7D4A"/>
    <w:rsid w:val="00D103B0"/>
    <w:rsid w:val="00D113CB"/>
    <w:rsid w:val="00D12D62"/>
    <w:rsid w:val="00D20FC4"/>
    <w:rsid w:val="00D2257D"/>
    <w:rsid w:val="00D23C26"/>
    <w:rsid w:val="00D27414"/>
    <w:rsid w:val="00D30A69"/>
    <w:rsid w:val="00D333A0"/>
    <w:rsid w:val="00D33E6F"/>
    <w:rsid w:val="00D41437"/>
    <w:rsid w:val="00D452A4"/>
    <w:rsid w:val="00D506E3"/>
    <w:rsid w:val="00D50B25"/>
    <w:rsid w:val="00D51946"/>
    <w:rsid w:val="00D529BE"/>
    <w:rsid w:val="00D52E7A"/>
    <w:rsid w:val="00D62156"/>
    <w:rsid w:val="00D6383B"/>
    <w:rsid w:val="00D64696"/>
    <w:rsid w:val="00D66394"/>
    <w:rsid w:val="00D67E25"/>
    <w:rsid w:val="00D701A5"/>
    <w:rsid w:val="00D72950"/>
    <w:rsid w:val="00D73E0D"/>
    <w:rsid w:val="00D80461"/>
    <w:rsid w:val="00D81B03"/>
    <w:rsid w:val="00D86410"/>
    <w:rsid w:val="00D86C65"/>
    <w:rsid w:val="00D93A06"/>
    <w:rsid w:val="00D93D0C"/>
    <w:rsid w:val="00D96E76"/>
    <w:rsid w:val="00DA3336"/>
    <w:rsid w:val="00DA4052"/>
    <w:rsid w:val="00DA472B"/>
    <w:rsid w:val="00DA4B11"/>
    <w:rsid w:val="00DA52B5"/>
    <w:rsid w:val="00DA6C11"/>
    <w:rsid w:val="00DA72D6"/>
    <w:rsid w:val="00DA7993"/>
    <w:rsid w:val="00DB6B4A"/>
    <w:rsid w:val="00DC03AF"/>
    <w:rsid w:val="00DD3EDD"/>
    <w:rsid w:val="00DE0DDB"/>
    <w:rsid w:val="00DF51E1"/>
    <w:rsid w:val="00DF75DB"/>
    <w:rsid w:val="00E001FE"/>
    <w:rsid w:val="00E03040"/>
    <w:rsid w:val="00E04C20"/>
    <w:rsid w:val="00E164C5"/>
    <w:rsid w:val="00E21221"/>
    <w:rsid w:val="00E34FFF"/>
    <w:rsid w:val="00E4055C"/>
    <w:rsid w:val="00E45518"/>
    <w:rsid w:val="00E540C1"/>
    <w:rsid w:val="00E546C5"/>
    <w:rsid w:val="00E57433"/>
    <w:rsid w:val="00E65943"/>
    <w:rsid w:val="00E76076"/>
    <w:rsid w:val="00E76E8B"/>
    <w:rsid w:val="00E801B8"/>
    <w:rsid w:val="00E8117D"/>
    <w:rsid w:val="00E8141F"/>
    <w:rsid w:val="00E8638B"/>
    <w:rsid w:val="00E8663C"/>
    <w:rsid w:val="00E92A99"/>
    <w:rsid w:val="00E953A9"/>
    <w:rsid w:val="00E97523"/>
    <w:rsid w:val="00EA1AC1"/>
    <w:rsid w:val="00EA3F79"/>
    <w:rsid w:val="00EA40E5"/>
    <w:rsid w:val="00EA4648"/>
    <w:rsid w:val="00EA601D"/>
    <w:rsid w:val="00EA6575"/>
    <w:rsid w:val="00EA7DFB"/>
    <w:rsid w:val="00EB35FF"/>
    <w:rsid w:val="00EB3CE2"/>
    <w:rsid w:val="00EC5D3D"/>
    <w:rsid w:val="00EC6E97"/>
    <w:rsid w:val="00ED1CEF"/>
    <w:rsid w:val="00ED25F0"/>
    <w:rsid w:val="00ED63A9"/>
    <w:rsid w:val="00EE1F26"/>
    <w:rsid w:val="00EE685A"/>
    <w:rsid w:val="00EF2C6B"/>
    <w:rsid w:val="00EF738F"/>
    <w:rsid w:val="00EF7C2D"/>
    <w:rsid w:val="00F02FA7"/>
    <w:rsid w:val="00F05E14"/>
    <w:rsid w:val="00F109EF"/>
    <w:rsid w:val="00F129E2"/>
    <w:rsid w:val="00F135D5"/>
    <w:rsid w:val="00F17352"/>
    <w:rsid w:val="00F20E66"/>
    <w:rsid w:val="00F21A2D"/>
    <w:rsid w:val="00F2227C"/>
    <w:rsid w:val="00F25453"/>
    <w:rsid w:val="00F26C52"/>
    <w:rsid w:val="00F302D9"/>
    <w:rsid w:val="00F31C93"/>
    <w:rsid w:val="00F322D9"/>
    <w:rsid w:val="00F43DF4"/>
    <w:rsid w:val="00F56EAC"/>
    <w:rsid w:val="00F57F20"/>
    <w:rsid w:val="00F60362"/>
    <w:rsid w:val="00F61DF6"/>
    <w:rsid w:val="00F64908"/>
    <w:rsid w:val="00F651C4"/>
    <w:rsid w:val="00F72553"/>
    <w:rsid w:val="00F759D2"/>
    <w:rsid w:val="00F813DE"/>
    <w:rsid w:val="00F8182B"/>
    <w:rsid w:val="00F86C3F"/>
    <w:rsid w:val="00F97BE1"/>
    <w:rsid w:val="00FA1998"/>
    <w:rsid w:val="00FA547E"/>
    <w:rsid w:val="00FA6353"/>
    <w:rsid w:val="00FB1239"/>
    <w:rsid w:val="00FB386D"/>
    <w:rsid w:val="00FB4499"/>
    <w:rsid w:val="00FB49A2"/>
    <w:rsid w:val="00FC6E3A"/>
    <w:rsid w:val="00FD1144"/>
    <w:rsid w:val="00FD24DA"/>
    <w:rsid w:val="00FD498B"/>
    <w:rsid w:val="00FD72BC"/>
    <w:rsid w:val="00FD732F"/>
    <w:rsid w:val="00FE32DB"/>
    <w:rsid w:val="00FF2E92"/>
    <w:rsid w:val="00FF3218"/>
    <w:rsid w:val="0FFB3C08"/>
    <w:rsid w:val="1DDA0AAB"/>
    <w:rsid w:val="1FE7E9CB"/>
    <w:rsid w:val="23BD4648"/>
    <w:rsid w:val="25B51F8C"/>
    <w:rsid w:val="2BFC789A"/>
    <w:rsid w:val="2CFF1639"/>
    <w:rsid w:val="2FBF2134"/>
    <w:rsid w:val="355F9824"/>
    <w:rsid w:val="36FF8033"/>
    <w:rsid w:val="39CF104D"/>
    <w:rsid w:val="39F7F297"/>
    <w:rsid w:val="39FF5B1D"/>
    <w:rsid w:val="3DFF53E2"/>
    <w:rsid w:val="3E55D46B"/>
    <w:rsid w:val="3EEE2B0A"/>
    <w:rsid w:val="3EFF3108"/>
    <w:rsid w:val="3F369205"/>
    <w:rsid w:val="3F3B9DC6"/>
    <w:rsid w:val="3FEC085A"/>
    <w:rsid w:val="3FFDB6F3"/>
    <w:rsid w:val="45FF889E"/>
    <w:rsid w:val="46DB1152"/>
    <w:rsid w:val="479F7F40"/>
    <w:rsid w:val="47FF4F5C"/>
    <w:rsid w:val="4FD5C21A"/>
    <w:rsid w:val="51EF6399"/>
    <w:rsid w:val="5572584B"/>
    <w:rsid w:val="55AF4ABB"/>
    <w:rsid w:val="56FE6234"/>
    <w:rsid w:val="57FB28F5"/>
    <w:rsid w:val="57FDFD8C"/>
    <w:rsid w:val="596EEC72"/>
    <w:rsid w:val="5AE77516"/>
    <w:rsid w:val="5BFB964F"/>
    <w:rsid w:val="5CFFEB5C"/>
    <w:rsid w:val="5DED1BF3"/>
    <w:rsid w:val="5F37D949"/>
    <w:rsid w:val="5FFBB589"/>
    <w:rsid w:val="653F0013"/>
    <w:rsid w:val="6B77B1F1"/>
    <w:rsid w:val="6CFD8589"/>
    <w:rsid w:val="6CFFA6BE"/>
    <w:rsid w:val="6D05EDEA"/>
    <w:rsid w:val="6DA69F92"/>
    <w:rsid w:val="6E5605A0"/>
    <w:rsid w:val="6E6F01CD"/>
    <w:rsid w:val="6F9F5B84"/>
    <w:rsid w:val="6FAFFFC9"/>
    <w:rsid w:val="6FDF5CF8"/>
    <w:rsid w:val="6FFE1971"/>
    <w:rsid w:val="6FFF0DEE"/>
    <w:rsid w:val="73BC6453"/>
    <w:rsid w:val="747E9D3D"/>
    <w:rsid w:val="755D1952"/>
    <w:rsid w:val="76DF7CCC"/>
    <w:rsid w:val="76FB0918"/>
    <w:rsid w:val="773FD4C1"/>
    <w:rsid w:val="777AFDBD"/>
    <w:rsid w:val="777D81A9"/>
    <w:rsid w:val="777FDF7B"/>
    <w:rsid w:val="77D341E9"/>
    <w:rsid w:val="77DF9837"/>
    <w:rsid w:val="77E62C8A"/>
    <w:rsid w:val="77F61351"/>
    <w:rsid w:val="79F27905"/>
    <w:rsid w:val="7A6FDA8B"/>
    <w:rsid w:val="7B3FC6ED"/>
    <w:rsid w:val="7B76DFE1"/>
    <w:rsid w:val="7B7FDE85"/>
    <w:rsid w:val="7BDC1B1C"/>
    <w:rsid w:val="7BF6AFB9"/>
    <w:rsid w:val="7BFF1E22"/>
    <w:rsid w:val="7CB38DAF"/>
    <w:rsid w:val="7DABC71C"/>
    <w:rsid w:val="7DDFBF85"/>
    <w:rsid w:val="7DEDA20F"/>
    <w:rsid w:val="7DFF238F"/>
    <w:rsid w:val="7E7F3D1C"/>
    <w:rsid w:val="7E997398"/>
    <w:rsid w:val="7EDF5EB8"/>
    <w:rsid w:val="7EF88562"/>
    <w:rsid w:val="7F3F359D"/>
    <w:rsid w:val="7F53D457"/>
    <w:rsid w:val="7F5582CA"/>
    <w:rsid w:val="7F67034C"/>
    <w:rsid w:val="7F7DEF17"/>
    <w:rsid w:val="7FB53158"/>
    <w:rsid w:val="7FBEA574"/>
    <w:rsid w:val="7FDFAF2A"/>
    <w:rsid w:val="7FDFC559"/>
    <w:rsid w:val="7FE308D7"/>
    <w:rsid w:val="7FEE7624"/>
    <w:rsid w:val="7FF5943A"/>
    <w:rsid w:val="7FF7DB81"/>
    <w:rsid w:val="7FFDEF9F"/>
    <w:rsid w:val="7FFF1671"/>
    <w:rsid w:val="7FFF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8E0B5E-D9EC-427A-966D-5C360C1D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仿宋_GB2312" w:eastAsia="仿宋_GB2312" w:hAnsi="宋体" w:cs="宋体"/>
      <w:sz w:val="32"/>
      <w:szCs w:val="24"/>
    </w:rPr>
  </w:style>
  <w:style w:type="paragraph" w:styleId="1">
    <w:name w:val="heading 1"/>
    <w:basedOn w:val="a"/>
    <w:next w:val="a"/>
    <w:link w:val="1Char"/>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link w:val="Char1"/>
    <w:qFormat/>
    <w:pPr>
      <w:widowControl w:val="0"/>
      <w:adjustRightInd w:val="0"/>
      <w:snapToGrid w:val="0"/>
      <w:spacing w:line="560" w:lineRule="exact"/>
      <w:ind w:firstLineChars="200" w:firstLine="880"/>
      <w:jc w:val="both"/>
    </w:pPr>
    <w:rPr>
      <w:rFonts w:ascii="Calibri" w:eastAsia="仿宋_GB2312" w:hAnsi="Calibri"/>
      <w:kern w:val="2"/>
      <w:sz w:val="32"/>
      <w:szCs w:val="24"/>
    </w:r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0">
    <w:name w:val="toc 1"/>
    <w:basedOn w:val="a"/>
    <w:next w:val="a"/>
    <w:uiPriority w:val="39"/>
    <w:qFormat/>
  </w:style>
  <w:style w:type="paragraph" w:styleId="a9">
    <w:name w:val="Normal (Web)"/>
    <w:basedOn w:val="a"/>
    <w:qFormat/>
  </w:style>
  <w:style w:type="character" w:styleId="aa">
    <w:name w:val="Strong"/>
    <w:basedOn w:val="a0"/>
    <w:qFormat/>
    <w:rPr>
      <w:b/>
      <w:bCs/>
    </w:r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宋体" w:eastAsia="宋体" w:hAnsi="宋体" w:cs="Times New Roman"/>
      <w:b/>
      <w:kern w:val="44"/>
      <w:sz w:val="48"/>
      <w:szCs w:val="48"/>
    </w:rPr>
  </w:style>
  <w:style w:type="character" w:customStyle="1" w:styleId="Char2">
    <w:name w:val="批注框文本 Char"/>
    <w:basedOn w:val="a0"/>
    <w:link w:val="a6"/>
    <w:qFormat/>
    <w:rPr>
      <w:kern w:val="2"/>
      <w:sz w:val="18"/>
      <w:szCs w:val="18"/>
    </w:rPr>
  </w:style>
  <w:style w:type="paragraph" w:customStyle="1" w:styleId="11">
    <w:name w:val="正文1"/>
    <w:qFormat/>
    <w:pPr>
      <w:jc w:val="both"/>
    </w:pPr>
    <w:rPr>
      <w:rFonts w:ascii="微软雅黑" w:eastAsia="宋体" w:hAnsi="微软雅黑" w:cs="宋体"/>
      <w:kern w:val="2"/>
      <w:sz w:val="21"/>
      <w:szCs w:val="21"/>
    </w:rPr>
  </w:style>
  <w:style w:type="character" w:customStyle="1" w:styleId="apple-converted-space">
    <w:name w:val="apple-converted-space"/>
    <w:basedOn w:val="a0"/>
    <w:qFormat/>
  </w:style>
  <w:style w:type="character" w:customStyle="1" w:styleId="15">
    <w:name w:val="15"/>
    <w:basedOn w:val="a0"/>
    <w:qFormat/>
    <w:rPr>
      <w:rFonts w:ascii="Calibri" w:hAnsi="Calibri" w:cs="Calibri" w:hint="default"/>
      <w:b/>
      <w:bCs/>
    </w:rPr>
  </w:style>
  <w:style w:type="character" w:customStyle="1" w:styleId="Char0">
    <w:name w:val="批注文字 Char"/>
    <w:basedOn w:val="a0"/>
    <w:link w:val="a4"/>
    <w:qFormat/>
    <w:rPr>
      <w:rFonts w:ascii="宋体" w:eastAsia="宋体" w:hAnsi="宋体" w:cs="宋体"/>
      <w:sz w:val="24"/>
      <w:szCs w:val="24"/>
    </w:rPr>
  </w:style>
  <w:style w:type="character" w:customStyle="1" w:styleId="Char">
    <w:name w:val="批注主题 Char"/>
    <w:basedOn w:val="Char0"/>
    <w:link w:val="a3"/>
    <w:qFormat/>
    <w:rPr>
      <w:rFonts w:ascii="宋体" w:eastAsia="宋体" w:hAnsi="宋体" w:cs="宋体"/>
      <w:b/>
      <w:bCs/>
      <w:sz w:val="24"/>
      <w:szCs w:val="24"/>
    </w:rPr>
  </w:style>
  <w:style w:type="character" w:customStyle="1" w:styleId="Char1">
    <w:name w:val="正文文本 Char"/>
    <w:basedOn w:val="a0"/>
    <w:link w:val="a5"/>
    <w:qFormat/>
    <w:rPr>
      <w:rFonts w:ascii="Calibri" w:eastAsia="仿宋_GB2312" w:hAnsi="Calibri"/>
      <w:kern w:val="2"/>
      <w:sz w:val="32"/>
      <w:szCs w:val="24"/>
    </w:rPr>
  </w:style>
  <w:style w:type="paragraph" w:styleId="ae">
    <w:name w:val="List Paragraph"/>
    <w:basedOn w:val="a"/>
    <w:uiPriority w:val="34"/>
    <w:qFormat/>
    <w:pPr>
      <w:ind w:firstLineChars="200" w:firstLine="420"/>
    </w:pPr>
  </w:style>
  <w:style w:type="paragraph" w:customStyle="1" w:styleId="TOC1">
    <w:name w:val="TOC 标题1"/>
    <w:basedOn w:val="1"/>
    <w:next w:val="a"/>
    <w:uiPriority w:val="39"/>
    <w:unhideWhenUsed/>
    <w:qFormat/>
    <w:pPr>
      <w:keepNext/>
      <w:keepLines/>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basedOn w:val="a0"/>
    <w:link w:val="a7"/>
    <w:uiPriority w:val="99"/>
    <w:qFormat/>
    <w:rPr>
      <w:rFonts w:ascii="仿宋_GB2312" w:eastAsia="仿宋_GB2312" w:hAnsi="宋体" w:cs="宋体"/>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sogou.com/lemma/ShowInnerLink.htm?lemmaId=174408988&amp;ss_c=ssc.citiao.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904</Words>
  <Characters>5157</Characters>
  <Application>Microsoft Office Word</Application>
  <DocSecurity>0</DocSecurity>
  <Lines>42</Lines>
  <Paragraphs>12</Paragraphs>
  <ScaleCrop>false</ScaleCrop>
  <Company>CHINA</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a.shen</dc:creator>
  <cp:lastModifiedBy>USER</cp:lastModifiedBy>
  <cp:revision>62</cp:revision>
  <cp:lastPrinted>2022-03-22T02:01:00Z</cp:lastPrinted>
  <dcterms:created xsi:type="dcterms:W3CDTF">2022-03-09T17:08:00Z</dcterms:created>
  <dcterms:modified xsi:type="dcterms:W3CDTF">2024-08-26T02:19:00Z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