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81399" w14:textId="77777777" w:rsidR="00245D21" w:rsidRDefault="00470BC4">
      <w:pPr>
        <w:spacing w:line="640" w:lineRule="exact"/>
        <w:jc w:val="center"/>
        <w:outlineLvl w:val="0"/>
        <w:rPr>
          <w:rFonts w:ascii="方正小标宋简体" w:eastAsia="方正小标宋简体" w:hAnsi="方正小标宋_GBK" w:cs="方正小标宋_GBK"/>
          <w:sz w:val="44"/>
          <w:szCs w:val="52"/>
        </w:rPr>
      </w:pPr>
      <w:r>
        <w:rPr>
          <w:rFonts w:ascii="方正小标宋简体" w:eastAsia="方正小标宋简体" w:hAnsi="方正小标宋_GBK" w:cs="方正小标宋_GBK" w:hint="eastAsia"/>
          <w:sz w:val="44"/>
          <w:szCs w:val="52"/>
        </w:rPr>
        <w:t>“四好农村路”全国示范县创建管理办法</w:t>
      </w:r>
    </w:p>
    <w:p w14:paraId="30A4B7A3" w14:textId="2C452258" w:rsidR="00245D21" w:rsidRDefault="00C752D3">
      <w:pPr>
        <w:spacing w:line="640" w:lineRule="exact"/>
        <w:jc w:val="center"/>
        <w:outlineLvl w:val="0"/>
        <w:rPr>
          <w:rFonts w:ascii="方正小标宋简体" w:eastAsia="方正小标宋简体" w:hAnsi="方正小标宋_GBK" w:cs="方正小标宋_GBK"/>
          <w:sz w:val="44"/>
          <w:szCs w:val="52"/>
        </w:rPr>
      </w:pPr>
      <w:r>
        <w:rPr>
          <w:rFonts w:ascii="方正小标宋简体" w:eastAsia="方正小标宋简体" w:hAnsi="方正小标宋_GBK" w:cs="方正小标宋_GBK" w:hint="eastAsia"/>
          <w:sz w:val="44"/>
          <w:szCs w:val="52"/>
        </w:rPr>
        <w:t>（征求意见稿）</w:t>
      </w:r>
    </w:p>
    <w:p w14:paraId="3A25C700" w14:textId="77777777" w:rsidR="00245D21" w:rsidRDefault="00470BC4">
      <w:pPr>
        <w:spacing w:line="600" w:lineRule="exact"/>
        <w:jc w:val="center"/>
        <w:outlineLvl w:val="0"/>
        <w:rPr>
          <w:rFonts w:ascii="黑体" w:eastAsia="黑体" w:hAnsi="黑体" w:cs="黑体"/>
          <w:sz w:val="32"/>
          <w:szCs w:val="40"/>
        </w:rPr>
      </w:pPr>
      <w:r>
        <w:rPr>
          <w:rFonts w:ascii="黑体" w:eastAsia="黑体" w:hAnsi="黑体" w:cs="黑体" w:hint="eastAsia"/>
          <w:sz w:val="32"/>
          <w:szCs w:val="40"/>
        </w:rPr>
        <w:t>第一章 总则</w:t>
      </w:r>
    </w:p>
    <w:p w14:paraId="56501C39" w14:textId="11F81924"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第一条【目的依据】为深入贯彻落</w:t>
      </w:r>
      <w:proofErr w:type="gramStart"/>
      <w:r>
        <w:rPr>
          <w:rFonts w:ascii="仿宋_GB2312" w:eastAsia="仿宋_GB2312" w:hAnsi="仿宋_GB2312" w:cs="仿宋_GB2312" w:hint="eastAsia"/>
          <w:sz w:val="32"/>
          <w:szCs w:val="40"/>
        </w:rPr>
        <w:t>实习近</w:t>
      </w:r>
      <w:proofErr w:type="gramEnd"/>
      <w:r>
        <w:rPr>
          <w:rFonts w:ascii="仿宋_GB2312" w:eastAsia="仿宋_GB2312" w:hAnsi="仿宋_GB2312" w:cs="仿宋_GB2312" w:hint="eastAsia"/>
          <w:sz w:val="32"/>
          <w:szCs w:val="40"/>
        </w:rPr>
        <w:t>平总书记关于“四好农村路”的重要指示精神，</w:t>
      </w:r>
      <w:r w:rsidR="00D82625">
        <w:rPr>
          <w:rFonts w:ascii="仿宋_GB2312" w:eastAsia="仿宋_GB2312" w:hAnsi="仿宋_GB2312" w:cs="仿宋_GB2312" w:hint="eastAsia"/>
          <w:sz w:val="32"/>
          <w:szCs w:val="40"/>
        </w:rPr>
        <w:t>进一步</w:t>
      </w:r>
      <w:r>
        <w:rPr>
          <w:rFonts w:ascii="仿宋_GB2312" w:eastAsia="仿宋_GB2312" w:hAnsi="仿宋_GB2312" w:cs="仿宋_GB2312" w:hint="eastAsia"/>
          <w:sz w:val="32"/>
          <w:szCs w:val="40"/>
        </w:rPr>
        <w:t>规范“四好农村路”全国示范县（以下简称“示范县”）创建，</w:t>
      </w:r>
      <w:r w:rsidR="00D82625">
        <w:rPr>
          <w:rFonts w:ascii="仿宋_GB2312" w:eastAsia="仿宋_GB2312" w:hAnsi="仿宋_GB2312" w:cs="仿宋_GB2312" w:hint="eastAsia"/>
          <w:sz w:val="32"/>
          <w:szCs w:val="40"/>
        </w:rPr>
        <w:t>促进示范县创建</w:t>
      </w:r>
      <w:proofErr w:type="gramStart"/>
      <w:r w:rsidR="00D82625">
        <w:rPr>
          <w:rFonts w:ascii="仿宋_GB2312" w:eastAsia="仿宋_GB2312" w:hAnsi="仿宋_GB2312" w:cs="仿宋_GB2312" w:hint="eastAsia"/>
          <w:sz w:val="32"/>
          <w:szCs w:val="40"/>
        </w:rPr>
        <w:t>由典型</w:t>
      </w:r>
      <w:proofErr w:type="gramEnd"/>
      <w:r w:rsidR="00D82625">
        <w:rPr>
          <w:rFonts w:ascii="仿宋_GB2312" w:eastAsia="仿宋_GB2312" w:hAnsi="仿宋_GB2312" w:cs="仿宋_GB2312" w:hint="eastAsia"/>
          <w:sz w:val="32"/>
          <w:szCs w:val="40"/>
        </w:rPr>
        <w:t>引领向全域达标转变，推动“四好农村路”高质量发展，</w:t>
      </w:r>
      <w:r>
        <w:rPr>
          <w:rFonts w:ascii="仿宋_GB2312" w:eastAsia="仿宋_GB2312" w:hAnsi="仿宋_GB2312" w:cs="仿宋_GB2312" w:hint="eastAsia"/>
          <w:sz w:val="32"/>
          <w:szCs w:val="40"/>
        </w:rPr>
        <w:t>依据《中共中央 国务院关于全面推进乡村振兴加快农业农村现代化的意见》</w:t>
      </w:r>
      <w:r w:rsidRPr="00CA0867">
        <w:rPr>
          <w:rFonts w:ascii="仿宋_GB2312" w:eastAsia="仿宋_GB2312" w:hAnsi="仿宋_GB2312" w:cs="仿宋_GB2312" w:hint="eastAsia"/>
          <w:sz w:val="32"/>
          <w:szCs w:val="40"/>
        </w:rPr>
        <w:t>《创建示范</w:t>
      </w:r>
      <w:r w:rsidR="00697120" w:rsidRPr="00CA0867">
        <w:rPr>
          <w:rFonts w:ascii="仿宋_GB2312" w:eastAsia="仿宋_GB2312" w:hAnsi="仿宋_GB2312" w:cs="仿宋_GB2312" w:hint="eastAsia"/>
          <w:sz w:val="32"/>
          <w:szCs w:val="40"/>
        </w:rPr>
        <w:t>活动</w:t>
      </w:r>
      <w:r w:rsidRPr="00CA0867">
        <w:rPr>
          <w:rFonts w:ascii="仿宋_GB2312" w:eastAsia="仿宋_GB2312" w:hAnsi="仿宋_GB2312" w:cs="仿宋_GB2312" w:hint="eastAsia"/>
          <w:sz w:val="32"/>
          <w:szCs w:val="40"/>
        </w:rPr>
        <w:t>管理办法（</w:t>
      </w:r>
      <w:r w:rsidR="00E3097B" w:rsidRPr="00CA0867">
        <w:rPr>
          <w:rFonts w:ascii="仿宋_GB2312" w:eastAsia="仿宋_GB2312" w:hAnsi="仿宋_GB2312" w:cs="仿宋_GB2312" w:hint="eastAsia"/>
          <w:sz w:val="32"/>
          <w:szCs w:val="40"/>
        </w:rPr>
        <w:t>试行</w:t>
      </w:r>
      <w:r w:rsidRPr="00CA0867">
        <w:rPr>
          <w:rFonts w:ascii="仿宋_GB2312" w:eastAsia="仿宋_GB2312" w:hAnsi="仿宋_GB2312" w:cs="仿宋_GB2312" w:hint="eastAsia"/>
          <w:sz w:val="32"/>
          <w:szCs w:val="40"/>
        </w:rPr>
        <w:t>）》</w:t>
      </w:r>
      <w:r w:rsidRPr="00A1006B">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制定本办法。</w:t>
      </w:r>
    </w:p>
    <w:p w14:paraId="5A578CA6" w14:textId="77777777"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第二条【适用范围】本办法适用于示范县申报、评审、复核、命名和已命名示范县的管理工作。</w:t>
      </w:r>
    </w:p>
    <w:p w14:paraId="6BBBA341" w14:textId="1F52DA75"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第三条【创建原则】示范</w:t>
      </w:r>
      <w:r w:rsidR="00D82625">
        <w:rPr>
          <w:rFonts w:ascii="仿宋_GB2312" w:eastAsia="仿宋_GB2312" w:hAnsi="仿宋_GB2312" w:cs="仿宋_GB2312" w:hint="eastAsia"/>
          <w:sz w:val="32"/>
          <w:szCs w:val="40"/>
        </w:rPr>
        <w:t>县</w:t>
      </w:r>
      <w:r>
        <w:rPr>
          <w:rFonts w:ascii="仿宋_GB2312" w:eastAsia="仿宋_GB2312" w:hAnsi="仿宋_GB2312" w:cs="仿宋_GB2312" w:hint="eastAsia"/>
          <w:sz w:val="32"/>
          <w:szCs w:val="40"/>
        </w:rPr>
        <w:t>创建遵循自愿申报、严格评审、动态管理、优胜劣汰的原则。</w:t>
      </w:r>
    </w:p>
    <w:p w14:paraId="1872E47C" w14:textId="77777777"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第四条【职责分工】交通运输部联合财政部、农业农村部、国家乡村</w:t>
      </w:r>
      <w:proofErr w:type="gramStart"/>
      <w:r>
        <w:rPr>
          <w:rFonts w:ascii="仿宋_GB2312" w:eastAsia="仿宋_GB2312" w:hAnsi="仿宋_GB2312" w:cs="仿宋_GB2312" w:hint="eastAsia"/>
          <w:sz w:val="32"/>
          <w:szCs w:val="40"/>
        </w:rPr>
        <w:t>振兴局</w:t>
      </w:r>
      <w:proofErr w:type="gramEnd"/>
      <w:r>
        <w:rPr>
          <w:rFonts w:ascii="仿宋_GB2312" w:eastAsia="仿宋_GB2312" w:hAnsi="仿宋_GB2312" w:cs="仿宋_GB2312" w:hint="eastAsia"/>
          <w:sz w:val="32"/>
          <w:szCs w:val="40"/>
        </w:rPr>
        <w:t>负责组织示范县创建工作，建立完善创建指标评分体系和管理制度，加强对创建工作的政策支持和监督指导。</w:t>
      </w:r>
    </w:p>
    <w:p w14:paraId="0AB423DF" w14:textId="77777777"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省、市级交通运输、财政、农业农村、乡村振兴主管部门负责指导、监督相关县（区、市）开展示范县创建，加强工作协调、政策保障和资金支持。</w:t>
      </w:r>
    </w:p>
    <w:p w14:paraId="3BD0C5AE" w14:textId="77777777"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县（区、市）级人民政府负责示范县创建具体工作。</w:t>
      </w:r>
    </w:p>
    <w:p w14:paraId="533C695E" w14:textId="77777777" w:rsidR="00245D21" w:rsidRDefault="00245D21">
      <w:pPr>
        <w:spacing w:line="600" w:lineRule="exact"/>
        <w:jc w:val="center"/>
        <w:outlineLvl w:val="0"/>
        <w:rPr>
          <w:rFonts w:ascii="黑体" w:eastAsia="黑体" w:hAnsi="黑体" w:cs="黑体"/>
          <w:sz w:val="32"/>
          <w:szCs w:val="40"/>
        </w:rPr>
      </w:pPr>
    </w:p>
    <w:p w14:paraId="4FA32E16" w14:textId="77777777" w:rsidR="00245D21" w:rsidRDefault="00470BC4">
      <w:pPr>
        <w:spacing w:line="600" w:lineRule="exact"/>
        <w:jc w:val="center"/>
        <w:outlineLvl w:val="0"/>
        <w:rPr>
          <w:rFonts w:ascii="黑体" w:eastAsia="黑体" w:hAnsi="黑体" w:cs="黑体"/>
          <w:sz w:val="32"/>
          <w:szCs w:val="40"/>
        </w:rPr>
      </w:pPr>
      <w:r>
        <w:rPr>
          <w:rFonts w:ascii="黑体" w:eastAsia="黑体" w:hAnsi="黑体" w:cs="黑体" w:hint="eastAsia"/>
          <w:sz w:val="32"/>
          <w:szCs w:val="40"/>
        </w:rPr>
        <w:lastRenderedPageBreak/>
        <w:t>第二章 创建条件和标准</w:t>
      </w:r>
    </w:p>
    <w:p w14:paraId="422BF442" w14:textId="77777777"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第五条【创建条件】符合下列条件的县级人民政府，可申请创建示范县：</w:t>
      </w:r>
    </w:p>
    <w:p w14:paraId="2B4661E4" w14:textId="77777777"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（一）辖区内有农村公路，农村公路发展成效良好，达到创建标准。</w:t>
      </w:r>
    </w:p>
    <w:p w14:paraId="46264078" w14:textId="77777777"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（二）近五年农村公路领域未发生重大安全生产和质量事故。</w:t>
      </w:r>
    </w:p>
    <w:p w14:paraId="448410DD" w14:textId="77777777"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（三）最近</w:t>
      </w:r>
      <w:r>
        <w:rPr>
          <w:rFonts w:ascii="仿宋_GB2312" w:eastAsia="仿宋_GB2312" w:hAnsi="仿宋_GB2312" w:cs="仿宋_GB2312"/>
          <w:sz w:val="32"/>
          <w:szCs w:val="40"/>
        </w:rPr>
        <w:t>1个创建</w:t>
      </w:r>
      <w:r>
        <w:rPr>
          <w:rFonts w:ascii="仿宋_GB2312" w:eastAsia="仿宋_GB2312" w:hAnsi="仿宋_GB2312" w:cs="仿宋_GB2312" w:hint="eastAsia"/>
          <w:sz w:val="32"/>
          <w:szCs w:val="40"/>
        </w:rPr>
        <w:t>周期</w:t>
      </w:r>
      <w:r>
        <w:rPr>
          <w:rFonts w:ascii="仿宋_GB2312" w:eastAsia="仿宋_GB2312" w:hAnsi="仿宋_GB2312" w:cs="仿宋_GB2312"/>
          <w:sz w:val="32"/>
          <w:szCs w:val="40"/>
        </w:rPr>
        <w:t>内党政主要负责同志</w:t>
      </w:r>
      <w:r>
        <w:rPr>
          <w:rFonts w:ascii="仿宋_GB2312" w:eastAsia="仿宋_GB2312" w:hAnsi="仿宋_GB2312" w:cs="仿宋_GB2312" w:hint="eastAsia"/>
          <w:sz w:val="32"/>
          <w:szCs w:val="40"/>
        </w:rPr>
        <w:t>未</w:t>
      </w:r>
      <w:r>
        <w:rPr>
          <w:rFonts w:ascii="仿宋_GB2312" w:eastAsia="仿宋_GB2312" w:hAnsi="仿宋_GB2312" w:cs="仿宋_GB2312"/>
          <w:sz w:val="32"/>
          <w:szCs w:val="40"/>
        </w:rPr>
        <w:t>出现违纪违法</w:t>
      </w:r>
      <w:r>
        <w:rPr>
          <w:rFonts w:ascii="仿宋_GB2312" w:eastAsia="仿宋_GB2312" w:hAnsi="仿宋_GB2312" w:cs="仿宋_GB2312" w:hint="eastAsia"/>
          <w:sz w:val="32"/>
          <w:szCs w:val="40"/>
        </w:rPr>
        <w:t>。</w:t>
      </w:r>
    </w:p>
    <w:p w14:paraId="1987BCE3" w14:textId="77777777"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（四）近三年党中央、国务院未指出农村公路领域存在重大问题，或指出的问题已整改完成。</w:t>
      </w:r>
    </w:p>
    <w:p w14:paraId="076618B3" w14:textId="77777777"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第六条【创建标准】示范县应聚焦农村公路建设、管理、养护、运营各方面，推动“四好农村路”高质量发展，充分发挥示范引领作用，服务支撑乡村振兴和农业农村现代化成效显著。创建标准（见附件1）采用百分制，达标分数线为9</w:t>
      </w:r>
      <w:r>
        <w:rPr>
          <w:rFonts w:ascii="仿宋_GB2312" w:eastAsia="仿宋_GB2312" w:hAnsi="仿宋_GB2312" w:cs="仿宋_GB2312"/>
          <w:sz w:val="32"/>
          <w:szCs w:val="40"/>
        </w:rPr>
        <w:t>0</w:t>
      </w:r>
      <w:r>
        <w:rPr>
          <w:rFonts w:ascii="仿宋_GB2312" w:eastAsia="仿宋_GB2312" w:hAnsi="仿宋_GB2312" w:cs="仿宋_GB2312" w:hint="eastAsia"/>
          <w:sz w:val="32"/>
          <w:szCs w:val="40"/>
        </w:rPr>
        <w:t>分，具体评分细则由交通运输部在组织开展创建工作时发布。</w:t>
      </w:r>
    </w:p>
    <w:p w14:paraId="72CE4266" w14:textId="77777777" w:rsidR="00245D21" w:rsidRDefault="00470BC4">
      <w:pPr>
        <w:spacing w:line="600" w:lineRule="exact"/>
        <w:ind w:firstLine="640"/>
        <w:jc w:val="center"/>
        <w:rPr>
          <w:rFonts w:ascii="黑体" w:eastAsia="黑体" w:hAnsi="黑体" w:cs="黑体"/>
          <w:sz w:val="32"/>
          <w:szCs w:val="40"/>
        </w:rPr>
      </w:pPr>
      <w:r>
        <w:rPr>
          <w:rFonts w:ascii="黑体" w:eastAsia="黑体" w:hAnsi="黑体" w:cs="黑体" w:hint="eastAsia"/>
          <w:sz w:val="32"/>
          <w:szCs w:val="40"/>
        </w:rPr>
        <w:t>第三章 申报程序</w:t>
      </w:r>
    </w:p>
    <w:p w14:paraId="6DD625CF" w14:textId="75E94467"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第七条【总体要求】交通运输部联合</w:t>
      </w:r>
      <w:r>
        <w:rPr>
          <w:rFonts w:ascii="仿宋_GB2312" w:eastAsia="仿宋_GB2312" w:hAnsi="仿宋_GB2312" w:cs="仿宋_GB2312"/>
          <w:sz w:val="32"/>
          <w:szCs w:val="40"/>
        </w:rPr>
        <w:t>财政部、农业农村部、国家乡村振兴局</w:t>
      </w:r>
      <w:r>
        <w:rPr>
          <w:rFonts w:ascii="仿宋_GB2312" w:eastAsia="仿宋_GB2312" w:hAnsi="仿宋_GB2312" w:cs="仿宋_GB2312" w:hint="eastAsia"/>
          <w:sz w:val="32"/>
          <w:szCs w:val="40"/>
        </w:rPr>
        <w:t>，按年度组织开展示范县创建工作。</w:t>
      </w:r>
    </w:p>
    <w:p w14:paraId="4B755F9F" w14:textId="10F22AD1"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第八条【工作程序】</w:t>
      </w:r>
      <w:r>
        <w:rPr>
          <w:rFonts w:ascii="仿宋_GB2312" w:eastAsia="仿宋_GB2312" w:hAnsi="仿宋_GB2312" w:cs="仿宋_GB2312"/>
          <w:sz w:val="32"/>
          <w:szCs w:val="40"/>
        </w:rPr>
        <w:t>创建</w:t>
      </w:r>
      <w:r>
        <w:rPr>
          <w:rFonts w:ascii="仿宋_GB2312" w:eastAsia="仿宋_GB2312" w:hAnsi="仿宋_GB2312" w:cs="仿宋_GB2312" w:hint="eastAsia"/>
          <w:sz w:val="32"/>
          <w:szCs w:val="40"/>
        </w:rPr>
        <w:t>工作</w:t>
      </w:r>
      <w:r>
        <w:rPr>
          <w:rFonts w:ascii="仿宋_GB2312" w:eastAsia="仿宋_GB2312" w:hAnsi="仿宋_GB2312" w:cs="仿宋_GB2312"/>
          <w:sz w:val="32"/>
          <w:szCs w:val="40"/>
        </w:rPr>
        <w:t>按照县级申请、省级</w:t>
      </w:r>
      <w:r>
        <w:rPr>
          <w:rFonts w:ascii="仿宋_GB2312" w:eastAsia="仿宋_GB2312" w:hAnsi="仿宋_GB2312" w:cs="仿宋_GB2312" w:hint="eastAsia"/>
          <w:sz w:val="32"/>
          <w:szCs w:val="40"/>
        </w:rPr>
        <w:t>推荐</w:t>
      </w:r>
      <w:r>
        <w:rPr>
          <w:rFonts w:ascii="仿宋_GB2312" w:eastAsia="仿宋_GB2312" w:hAnsi="仿宋_GB2312" w:cs="仿宋_GB2312"/>
          <w:sz w:val="32"/>
          <w:szCs w:val="40"/>
        </w:rPr>
        <w:t>、报送材料、专家评审、</w:t>
      </w:r>
      <w:r>
        <w:rPr>
          <w:rFonts w:ascii="仿宋_GB2312" w:eastAsia="仿宋_GB2312" w:hAnsi="仿宋_GB2312" w:cs="仿宋_GB2312" w:hint="eastAsia"/>
          <w:sz w:val="32"/>
          <w:szCs w:val="40"/>
        </w:rPr>
        <w:t>交叉复核</w:t>
      </w:r>
      <w:r>
        <w:rPr>
          <w:rFonts w:ascii="仿宋_GB2312" w:eastAsia="仿宋_GB2312" w:hAnsi="仿宋_GB2312" w:cs="仿宋_GB2312"/>
          <w:sz w:val="32"/>
          <w:szCs w:val="40"/>
        </w:rPr>
        <w:t>、命名确定等程序开展。</w:t>
      </w:r>
      <w:r>
        <w:rPr>
          <w:rFonts w:ascii="仿宋_GB2312" w:eastAsia="仿宋_GB2312" w:hAnsi="仿宋_GB2312" w:cs="仿宋_GB2312" w:hint="eastAsia"/>
          <w:sz w:val="32"/>
          <w:szCs w:val="40"/>
        </w:rPr>
        <w:t>创建工作依托信息平台开展，充分运用信息化手段进行考评。</w:t>
      </w:r>
    </w:p>
    <w:p w14:paraId="70E2467A" w14:textId="35615018"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lastRenderedPageBreak/>
        <w:t>第九条【</w:t>
      </w:r>
      <w:r>
        <w:rPr>
          <w:rFonts w:ascii="仿宋_GB2312" w:eastAsia="仿宋_GB2312" w:hAnsi="仿宋_GB2312" w:cs="仿宋_GB2312"/>
          <w:sz w:val="32"/>
          <w:szCs w:val="40"/>
        </w:rPr>
        <w:t>县级申请</w:t>
      </w:r>
      <w:r>
        <w:rPr>
          <w:rFonts w:ascii="仿宋_GB2312" w:eastAsia="仿宋_GB2312" w:hAnsi="仿宋_GB2312" w:cs="仿宋_GB2312" w:hint="eastAsia"/>
          <w:sz w:val="32"/>
          <w:szCs w:val="40"/>
        </w:rPr>
        <w:t>】拟</w:t>
      </w:r>
      <w:r>
        <w:rPr>
          <w:rFonts w:ascii="仿宋_GB2312" w:eastAsia="仿宋_GB2312" w:hAnsi="仿宋_GB2312" w:cs="仿宋_GB2312"/>
          <w:sz w:val="32"/>
          <w:szCs w:val="40"/>
        </w:rPr>
        <w:t>申请示范县的县级人民政府，应</w:t>
      </w:r>
      <w:r>
        <w:rPr>
          <w:rFonts w:ascii="仿宋_GB2312" w:eastAsia="仿宋_GB2312" w:hAnsi="仿宋_GB2312" w:cs="仿宋_GB2312" w:hint="eastAsia"/>
          <w:sz w:val="32"/>
          <w:szCs w:val="40"/>
        </w:rPr>
        <w:t>对</w:t>
      </w:r>
      <w:proofErr w:type="gramStart"/>
      <w:r>
        <w:rPr>
          <w:rFonts w:ascii="仿宋_GB2312" w:eastAsia="仿宋_GB2312" w:hAnsi="仿宋_GB2312" w:cs="仿宋_GB2312" w:hint="eastAsia"/>
          <w:sz w:val="32"/>
          <w:szCs w:val="40"/>
        </w:rPr>
        <w:t>照</w:t>
      </w:r>
      <w:r>
        <w:rPr>
          <w:rFonts w:ascii="仿宋_GB2312" w:eastAsia="仿宋_GB2312" w:hAnsi="仿宋_GB2312" w:cs="仿宋_GB2312"/>
          <w:sz w:val="32"/>
          <w:szCs w:val="40"/>
        </w:rPr>
        <w:t>创建</w:t>
      </w:r>
      <w:proofErr w:type="gramEnd"/>
      <w:r>
        <w:rPr>
          <w:rFonts w:ascii="仿宋_GB2312" w:eastAsia="仿宋_GB2312" w:hAnsi="仿宋_GB2312" w:cs="仿宋_GB2312"/>
          <w:sz w:val="32"/>
          <w:szCs w:val="40"/>
        </w:rPr>
        <w:t>标准</w:t>
      </w:r>
      <w:r>
        <w:rPr>
          <w:rFonts w:ascii="仿宋_GB2312" w:eastAsia="仿宋_GB2312" w:hAnsi="仿宋_GB2312" w:cs="仿宋_GB2312" w:hint="eastAsia"/>
          <w:sz w:val="32"/>
          <w:szCs w:val="40"/>
        </w:rPr>
        <w:t>推进“四好农村路”建设工作，</w:t>
      </w:r>
      <w:r>
        <w:rPr>
          <w:rFonts w:ascii="仿宋_GB2312" w:eastAsia="仿宋_GB2312" w:hAnsi="仿宋_GB2312" w:cs="仿宋_GB2312"/>
          <w:sz w:val="32"/>
          <w:szCs w:val="40"/>
        </w:rPr>
        <w:t>形成申报材料</w:t>
      </w:r>
      <w:r>
        <w:rPr>
          <w:rFonts w:ascii="仿宋_GB2312" w:eastAsia="仿宋_GB2312" w:hAnsi="仿宋_GB2312" w:cs="仿宋_GB2312" w:hint="eastAsia"/>
          <w:sz w:val="32"/>
          <w:szCs w:val="40"/>
        </w:rPr>
        <w:t>。市级</w:t>
      </w:r>
      <w:r>
        <w:rPr>
          <w:rFonts w:ascii="仿宋_GB2312" w:eastAsia="仿宋_GB2312" w:hAnsi="仿宋_GB2312" w:cs="仿宋_GB2312"/>
          <w:sz w:val="32"/>
          <w:szCs w:val="40"/>
        </w:rPr>
        <w:t>交通运输主管部门审核</w:t>
      </w:r>
      <w:r>
        <w:rPr>
          <w:rFonts w:ascii="仿宋_GB2312" w:eastAsia="仿宋_GB2312" w:hAnsi="仿宋_GB2312" w:cs="仿宋_GB2312" w:hint="eastAsia"/>
          <w:sz w:val="32"/>
          <w:szCs w:val="40"/>
        </w:rPr>
        <w:t>后</w:t>
      </w:r>
      <w:r>
        <w:rPr>
          <w:rFonts w:ascii="仿宋_GB2312" w:eastAsia="仿宋_GB2312" w:hAnsi="仿宋_GB2312" w:cs="仿宋_GB2312"/>
          <w:sz w:val="32"/>
          <w:szCs w:val="40"/>
        </w:rPr>
        <w:t>，联合</w:t>
      </w:r>
      <w:r>
        <w:rPr>
          <w:rFonts w:ascii="仿宋_GB2312" w:eastAsia="仿宋_GB2312" w:hAnsi="仿宋_GB2312" w:cs="仿宋_GB2312" w:hint="eastAsia"/>
          <w:sz w:val="32"/>
          <w:szCs w:val="40"/>
        </w:rPr>
        <w:t>同级</w:t>
      </w:r>
      <w:r>
        <w:rPr>
          <w:rFonts w:ascii="仿宋_GB2312" w:eastAsia="仿宋_GB2312" w:hAnsi="仿宋_GB2312" w:cs="仿宋_GB2312"/>
          <w:sz w:val="32"/>
          <w:szCs w:val="40"/>
        </w:rPr>
        <w:t>财政、农业农村、乡村振兴部门报</w:t>
      </w:r>
      <w:proofErr w:type="gramStart"/>
      <w:r>
        <w:rPr>
          <w:rFonts w:ascii="仿宋_GB2312" w:eastAsia="仿宋_GB2312" w:hAnsi="仿宋_GB2312" w:cs="仿宋_GB2312"/>
          <w:sz w:val="32"/>
          <w:szCs w:val="40"/>
        </w:rPr>
        <w:t>省级交通</w:t>
      </w:r>
      <w:proofErr w:type="gramEnd"/>
      <w:r>
        <w:rPr>
          <w:rFonts w:ascii="仿宋_GB2312" w:eastAsia="仿宋_GB2312" w:hAnsi="仿宋_GB2312" w:cs="仿宋_GB2312"/>
          <w:sz w:val="32"/>
          <w:szCs w:val="40"/>
        </w:rPr>
        <w:t>运输主管部门。</w:t>
      </w:r>
      <w:r>
        <w:rPr>
          <w:rFonts w:ascii="仿宋_GB2312" w:eastAsia="仿宋_GB2312" w:hAnsi="仿宋_GB2312" w:cs="仿宋_GB2312" w:hint="eastAsia"/>
          <w:sz w:val="32"/>
          <w:szCs w:val="40"/>
        </w:rPr>
        <w:t>直辖市所辖县（区、市）和省直辖县（区、市）直接报</w:t>
      </w:r>
      <w:proofErr w:type="gramStart"/>
      <w:r>
        <w:rPr>
          <w:rFonts w:ascii="仿宋_GB2312" w:eastAsia="仿宋_GB2312" w:hAnsi="仿宋_GB2312" w:cs="仿宋_GB2312" w:hint="eastAsia"/>
          <w:sz w:val="32"/>
          <w:szCs w:val="40"/>
        </w:rPr>
        <w:t>省级交通</w:t>
      </w:r>
      <w:proofErr w:type="gramEnd"/>
      <w:r>
        <w:rPr>
          <w:rFonts w:ascii="仿宋_GB2312" w:eastAsia="仿宋_GB2312" w:hAnsi="仿宋_GB2312" w:cs="仿宋_GB2312" w:hint="eastAsia"/>
          <w:sz w:val="32"/>
          <w:szCs w:val="40"/>
        </w:rPr>
        <w:t>运输主管部门。</w:t>
      </w:r>
    </w:p>
    <w:p w14:paraId="33B6AFDB" w14:textId="714A7D16"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第十条【省级推荐】</w:t>
      </w:r>
      <w:proofErr w:type="gramStart"/>
      <w:r>
        <w:rPr>
          <w:rFonts w:ascii="仿宋_GB2312" w:eastAsia="仿宋_GB2312" w:hAnsi="仿宋_GB2312" w:cs="仿宋_GB2312"/>
          <w:sz w:val="32"/>
          <w:szCs w:val="40"/>
        </w:rPr>
        <w:t>省级交通</w:t>
      </w:r>
      <w:proofErr w:type="gramEnd"/>
      <w:r>
        <w:rPr>
          <w:rFonts w:ascii="仿宋_GB2312" w:eastAsia="仿宋_GB2312" w:hAnsi="仿宋_GB2312" w:cs="仿宋_GB2312"/>
          <w:sz w:val="32"/>
          <w:szCs w:val="40"/>
        </w:rPr>
        <w:t>运输主管部门联合省级财政、农业农村、乡村振兴部门，对照</w:t>
      </w:r>
      <w:r>
        <w:rPr>
          <w:rFonts w:ascii="仿宋_GB2312" w:eastAsia="仿宋_GB2312" w:hAnsi="仿宋_GB2312" w:cs="仿宋_GB2312" w:hint="eastAsia"/>
          <w:sz w:val="32"/>
          <w:szCs w:val="40"/>
        </w:rPr>
        <w:t>评分细则</w:t>
      </w:r>
      <w:r>
        <w:rPr>
          <w:rFonts w:ascii="仿宋_GB2312" w:eastAsia="仿宋_GB2312" w:hAnsi="仿宋_GB2312" w:cs="仿宋_GB2312"/>
          <w:sz w:val="32"/>
          <w:szCs w:val="40"/>
        </w:rPr>
        <w:t>，对</w:t>
      </w:r>
      <w:r>
        <w:rPr>
          <w:rFonts w:ascii="仿宋_GB2312" w:eastAsia="仿宋_GB2312" w:hAnsi="仿宋_GB2312" w:cs="仿宋_GB2312" w:hint="eastAsia"/>
          <w:sz w:val="32"/>
          <w:szCs w:val="40"/>
        </w:rPr>
        <w:t>申请</w:t>
      </w:r>
      <w:r>
        <w:rPr>
          <w:rFonts w:ascii="仿宋_GB2312" w:eastAsia="仿宋_GB2312" w:hAnsi="仿宋_GB2312" w:cs="仿宋_GB2312"/>
          <w:sz w:val="32"/>
          <w:szCs w:val="40"/>
        </w:rPr>
        <w:t>县进行全面核查，</w:t>
      </w:r>
      <w:r>
        <w:rPr>
          <w:rFonts w:ascii="仿宋_GB2312" w:eastAsia="仿宋_GB2312" w:hAnsi="仿宋_GB2312" w:cs="仿宋_GB2312" w:hint="eastAsia"/>
          <w:sz w:val="32"/>
          <w:szCs w:val="40"/>
        </w:rPr>
        <w:t>核查评分达到9</w:t>
      </w:r>
      <w:r>
        <w:rPr>
          <w:rFonts w:ascii="仿宋_GB2312" w:eastAsia="仿宋_GB2312" w:hAnsi="仿宋_GB2312" w:cs="仿宋_GB2312"/>
          <w:sz w:val="32"/>
          <w:szCs w:val="40"/>
        </w:rPr>
        <w:t>0</w:t>
      </w:r>
      <w:r>
        <w:rPr>
          <w:rFonts w:ascii="仿宋_GB2312" w:eastAsia="仿宋_GB2312" w:hAnsi="仿宋_GB2312" w:cs="仿宋_GB2312" w:hint="eastAsia"/>
          <w:sz w:val="32"/>
          <w:szCs w:val="40"/>
        </w:rPr>
        <w:t>分的列为拟推荐县</w:t>
      </w:r>
      <w:r>
        <w:rPr>
          <w:rFonts w:ascii="仿宋_GB2312" w:eastAsia="仿宋_GB2312" w:hAnsi="仿宋_GB2312" w:cs="仿宋_GB2312"/>
          <w:sz w:val="32"/>
          <w:szCs w:val="40"/>
        </w:rPr>
        <w:t>。拟推荐县名单应在</w:t>
      </w:r>
      <w:proofErr w:type="gramStart"/>
      <w:r>
        <w:rPr>
          <w:rFonts w:ascii="仿宋_GB2312" w:eastAsia="仿宋_GB2312" w:hAnsi="仿宋_GB2312" w:cs="仿宋_GB2312"/>
          <w:sz w:val="32"/>
          <w:szCs w:val="40"/>
        </w:rPr>
        <w:t>省级交通</w:t>
      </w:r>
      <w:proofErr w:type="gramEnd"/>
      <w:r>
        <w:rPr>
          <w:rFonts w:ascii="仿宋_GB2312" w:eastAsia="仿宋_GB2312" w:hAnsi="仿宋_GB2312" w:cs="仿宋_GB2312"/>
          <w:sz w:val="32"/>
          <w:szCs w:val="40"/>
        </w:rPr>
        <w:t>运输主管部门政务网站公示5个工作日</w:t>
      </w:r>
      <w:r>
        <w:rPr>
          <w:rFonts w:ascii="仿宋_GB2312" w:eastAsia="仿宋_GB2312" w:hAnsi="仿宋_GB2312" w:cs="仿宋_GB2312" w:hint="eastAsia"/>
          <w:sz w:val="32"/>
          <w:szCs w:val="40"/>
        </w:rPr>
        <w:t>，</w:t>
      </w:r>
      <w:r>
        <w:rPr>
          <w:rFonts w:ascii="仿宋_GB2312" w:eastAsia="仿宋_GB2312" w:hAnsi="仿宋_GB2312" w:cs="仿宋_GB2312"/>
          <w:sz w:val="32"/>
          <w:szCs w:val="40"/>
        </w:rPr>
        <w:t>公示无异议或有异议但核实通过的，作为</w:t>
      </w:r>
      <w:r>
        <w:rPr>
          <w:rFonts w:ascii="仿宋_GB2312" w:eastAsia="仿宋_GB2312" w:hAnsi="仿宋_GB2312" w:cs="仿宋_GB2312" w:hint="eastAsia"/>
          <w:sz w:val="32"/>
          <w:szCs w:val="40"/>
        </w:rPr>
        <w:t>省级</w:t>
      </w:r>
      <w:r>
        <w:rPr>
          <w:rFonts w:ascii="仿宋_GB2312" w:eastAsia="仿宋_GB2312" w:hAnsi="仿宋_GB2312" w:cs="仿宋_GB2312"/>
          <w:sz w:val="32"/>
          <w:szCs w:val="40"/>
        </w:rPr>
        <w:t>推荐对象。</w:t>
      </w:r>
    </w:p>
    <w:p w14:paraId="02853004" w14:textId="51ADA310"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第十一条【报送材料】</w:t>
      </w:r>
      <w:proofErr w:type="gramStart"/>
      <w:r>
        <w:rPr>
          <w:rFonts w:ascii="仿宋_GB2312" w:eastAsia="仿宋_GB2312" w:hAnsi="仿宋_GB2312" w:cs="仿宋_GB2312"/>
          <w:sz w:val="32"/>
          <w:szCs w:val="40"/>
        </w:rPr>
        <w:t>省级交通</w:t>
      </w:r>
      <w:proofErr w:type="gramEnd"/>
      <w:r>
        <w:rPr>
          <w:rFonts w:ascii="仿宋_GB2312" w:eastAsia="仿宋_GB2312" w:hAnsi="仿宋_GB2312" w:cs="仿宋_GB2312"/>
          <w:sz w:val="32"/>
          <w:szCs w:val="40"/>
        </w:rPr>
        <w:t>运输主管部门联合省级财政、农业农村、乡村振兴部门，向交通运输部报送申报材料。申报材料包括推荐过程、</w:t>
      </w:r>
      <w:r>
        <w:rPr>
          <w:rFonts w:ascii="仿宋_GB2312" w:eastAsia="仿宋_GB2312" w:hAnsi="仿宋_GB2312" w:cs="仿宋_GB2312" w:hint="eastAsia"/>
          <w:sz w:val="32"/>
          <w:szCs w:val="40"/>
        </w:rPr>
        <w:t>核查评分、</w:t>
      </w:r>
      <w:r>
        <w:rPr>
          <w:rFonts w:ascii="仿宋_GB2312" w:eastAsia="仿宋_GB2312" w:hAnsi="仿宋_GB2312" w:cs="仿宋_GB2312"/>
          <w:sz w:val="32"/>
          <w:szCs w:val="40"/>
        </w:rPr>
        <w:t>经验做法及主要证明材料等。</w:t>
      </w:r>
    </w:p>
    <w:p w14:paraId="4A8FB98F" w14:textId="0D557036"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第十二条【专家评审】</w:t>
      </w:r>
      <w:r>
        <w:rPr>
          <w:rFonts w:ascii="仿宋_GB2312" w:eastAsia="仿宋_GB2312" w:hAnsi="仿宋_GB2312" w:cs="仿宋_GB2312"/>
          <w:sz w:val="32"/>
          <w:szCs w:val="40"/>
        </w:rPr>
        <w:t>交通运输部会同财政部、农业农村部、国家乡村</w:t>
      </w:r>
      <w:proofErr w:type="gramStart"/>
      <w:r>
        <w:rPr>
          <w:rFonts w:ascii="仿宋_GB2312" w:eastAsia="仿宋_GB2312" w:hAnsi="仿宋_GB2312" w:cs="仿宋_GB2312"/>
          <w:sz w:val="32"/>
          <w:szCs w:val="40"/>
        </w:rPr>
        <w:t>振兴局</w:t>
      </w:r>
      <w:proofErr w:type="gramEnd"/>
      <w:r>
        <w:rPr>
          <w:rFonts w:ascii="仿宋_GB2312" w:eastAsia="仿宋_GB2312" w:hAnsi="仿宋_GB2312" w:cs="仿宋_GB2312"/>
          <w:sz w:val="32"/>
          <w:szCs w:val="40"/>
        </w:rPr>
        <w:t>派员组成专家组</w:t>
      </w:r>
      <w:r>
        <w:rPr>
          <w:rFonts w:ascii="仿宋_GB2312" w:eastAsia="仿宋_GB2312" w:hAnsi="仿宋_GB2312" w:cs="仿宋_GB2312" w:hint="eastAsia"/>
          <w:sz w:val="32"/>
          <w:szCs w:val="40"/>
        </w:rPr>
        <w:t>，对申报材料</w:t>
      </w:r>
      <w:r>
        <w:rPr>
          <w:rFonts w:ascii="仿宋_GB2312" w:eastAsia="仿宋_GB2312" w:hAnsi="仿宋_GB2312" w:cs="仿宋_GB2312"/>
          <w:sz w:val="32"/>
          <w:szCs w:val="40"/>
        </w:rPr>
        <w:t>进行评审</w:t>
      </w:r>
      <w:r>
        <w:rPr>
          <w:rFonts w:ascii="仿宋_GB2312" w:eastAsia="仿宋_GB2312" w:hAnsi="仿宋_GB2312" w:cs="仿宋_GB2312" w:hint="eastAsia"/>
          <w:sz w:val="32"/>
          <w:szCs w:val="40"/>
        </w:rPr>
        <w:t>。评审达到9</w:t>
      </w:r>
      <w:r>
        <w:rPr>
          <w:rFonts w:ascii="仿宋_GB2312" w:eastAsia="仿宋_GB2312" w:hAnsi="仿宋_GB2312" w:cs="仿宋_GB2312"/>
          <w:sz w:val="32"/>
          <w:szCs w:val="40"/>
        </w:rPr>
        <w:t>0</w:t>
      </w:r>
      <w:r>
        <w:rPr>
          <w:rFonts w:ascii="仿宋_GB2312" w:eastAsia="仿宋_GB2312" w:hAnsi="仿宋_GB2312" w:cs="仿宋_GB2312" w:hint="eastAsia"/>
          <w:sz w:val="32"/>
          <w:szCs w:val="40"/>
        </w:rPr>
        <w:t>分的，视为通过评审。专家组完成</w:t>
      </w:r>
      <w:r>
        <w:rPr>
          <w:rFonts w:ascii="仿宋_GB2312" w:eastAsia="仿宋_GB2312" w:hAnsi="仿宋_GB2312" w:cs="仿宋_GB2312"/>
          <w:sz w:val="32"/>
          <w:szCs w:val="40"/>
        </w:rPr>
        <w:t>评审</w:t>
      </w:r>
      <w:r>
        <w:rPr>
          <w:rFonts w:ascii="仿宋_GB2312" w:eastAsia="仿宋_GB2312" w:hAnsi="仿宋_GB2312" w:cs="仿宋_GB2312" w:hint="eastAsia"/>
          <w:sz w:val="32"/>
          <w:szCs w:val="40"/>
        </w:rPr>
        <w:t>后，向</w:t>
      </w:r>
      <w:r>
        <w:rPr>
          <w:rFonts w:ascii="仿宋_GB2312" w:eastAsia="仿宋_GB2312" w:hAnsi="仿宋_GB2312" w:cs="仿宋_GB2312"/>
          <w:sz w:val="32"/>
          <w:szCs w:val="40"/>
        </w:rPr>
        <w:t>交通运输部</w:t>
      </w:r>
      <w:r>
        <w:rPr>
          <w:rFonts w:ascii="仿宋_GB2312" w:eastAsia="仿宋_GB2312" w:hAnsi="仿宋_GB2312" w:cs="仿宋_GB2312" w:hint="eastAsia"/>
          <w:sz w:val="32"/>
          <w:szCs w:val="40"/>
        </w:rPr>
        <w:t>提交评审意见</w:t>
      </w:r>
      <w:r>
        <w:rPr>
          <w:rFonts w:ascii="仿宋_GB2312" w:eastAsia="仿宋_GB2312" w:hAnsi="仿宋_GB2312" w:cs="仿宋_GB2312"/>
          <w:sz w:val="32"/>
          <w:szCs w:val="40"/>
        </w:rPr>
        <w:t>。</w:t>
      </w:r>
    </w:p>
    <w:p w14:paraId="06CE6DF5" w14:textId="21BE8177"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第十三条【交叉复核】</w:t>
      </w:r>
      <w:r>
        <w:rPr>
          <w:rFonts w:ascii="仿宋_GB2312" w:eastAsia="仿宋_GB2312" w:hAnsi="仿宋_GB2312" w:cs="仿宋_GB2312"/>
          <w:sz w:val="32"/>
          <w:szCs w:val="40"/>
        </w:rPr>
        <w:t>交通运输部组织</w:t>
      </w:r>
      <w:r>
        <w:rPr>
          <w:rFonts w:ascii="仿宋_GB2312" w:eastAsia="仿宋_GB2312" w:hAnsi="仿宋_GB2312" w:cs="仿宋_GB2312" w:hint="eastAsia"/>
          <w:sz w:val="32"/>
          <w:szCs w:val="40"/>
        </w:rPr>
        <w:t>复核组，采用实地复核、线上核查等方式</w:t>
      </w:r>
      <w:r>
        <w:rPr>
          <w:rFonts w:ascii="仿宋_GB2312" w:eastAsia="仿宋_GB2312" w:hAnsi="仿宋_GB2312" w:cs="仿宋_GB2312"/>
          <w:sz w:val="32"/>
          <w:szCs w:val="40"/>
        </w:rPr>
        <w:t>对通过专家评审的县进行</w:t>
      </w:r>
      <w:r>
        <w:rPr>
          <w:rFonts w:ascii="仿宋_GB2312" w:eastAsia="仿宋_GB2312" w:hAnsi="仿宋_GB2312" w:cs="仿宋_GB2312" w:hint="eastAsia"/>
          <w:sz w:val="32"/>
          <w:szCs w:val="40"/>
        </w:rPr>
        <w:t>交叉复核</w:t>
      </w:r>
      <w:r>
        <w:rPr>
          <w:rFonts w:ascii="仿宋_GB2312" w:eastAsia="仿宋_GB2312" w:hAnsi="仿宋_GB2312" w:cs="仿宋_GB2312"/>
          <w:sz w:val="32"/>
          <w:szCs w:val="40"/>
        </w:rPr>
        <w:t>，财政部、农业农村部、国家乡村</w:t>
      </w:r>
      <w:proofErr w:type="gramStart"/>
      <w:r>
        <w:rPr>
          <w:rFonts w:ascii="仿宋_GB2312" w:eastAsia="仿宋_GB2312" w:hAnsi="仿宋_GB2312" w:cs="仿宋_GB2312"/>
          <w:sz w:val="32"/>
          <w:szCs w:val="40"/>
        </w:rPr>
        <w:t>振兴局</w:t>
      </w:r>
      <w:proofErr w:type="gramEnd"/>
      <w:r>
        <w:rPr>
          <w:rFonts w:ascii="仿宋_GB2312" w:eastAsia="仿宋_GB2312" w:hAnsi="仿宋_GB2312" w:cs="仿宋_GB2312"/>
          <w:sz w:val="32"/>
          <w:szCs w:val="40"/>
        </w:rPr>
        <w:t>视情派员参加。</w:t>
      </w:r>
      <w:r>
        <w:rPr>
          <w:rFonts w:ascii="仿宋_GB2312" w:eastAsia="仿宋_GB2312" w:hAnsi="仿宋_GB2312" w:cs="仿宋_GB2312" w:hint="eastAsia"/>
          <w:sz w:val="32"/>
          <w:szCs w:val="40"/>
        </w:rPr>
        <w:t>复核达到9</w:t>
      </w:r>
      <w:r>
        <w:rPr>
          <w:rFonts w:ascii="仿宋_GB2312" w:eastAsia="仿宋_GB2312" w:hAnsi="仿宋_GB2312" w:cs="仿宋_GB2312"/>
          <w:sz w:val="32"/>
          <w:szCs w:val="40"/>
        </w:rPr>
        <w:t>0</w:t>
      </w:r>
      <w:r>
        <w:rPr>
          <w:rFonts w:ascii="仿宋_GB2312" w:eastAsia="仿宋_GB2312" w:hAnsi="仿宋_GB2312" w:cs="仿宋_GB2312" w:hint="eastAsia"/>
          <w:sz w:val="32"/>
          <w:szCs w:val="40"/>
        </w:rPr>
        <w:t>分的，视为通过复核。</w:t>
      </w:r>
      <w:r>
        <w:rPr>
          <w:rFonts w:ascii="仿宋_GB2312" w:eastAsia="仿宋_GB2312" w:hAnsi="仿宋_GB2312" w:cs="仿宋_GB2312"/>
          <w:sz w:val="32"/>
          <w:szCs w:val="40"/>
        </w:rPr>
        <w:t>复核组</w:t>
      </w:r>
      <w:r>
        <w:rPr>
          <w:rFonts w:ascii="仿宋_GB2312" w:eastAsia="仿宋_GB2312" w:hAnsi="仿宋_GB2312" w:cs="仿宋_GB2312" w:hint="eastAsia"/>
          <w:sz w:val="32"/>
          <w:szCs w:val="40"/>
        </w:rPr>
        <w:t>完成复核后，</w:t>
      </w:r>
      <w:r>
        <w:rPr>
          <w:rFonts w:ascii="仿宋_GB2312" w:eastAsia="仿宋_GB2312" w:hAnsi="仿宋_GB2312" w:cs="仿宋_GB2312"/>
          <w:sz w:val="32"/>
          <w:szCs w:val="40"/>
        </w:rPr>
        <w:t>向交通运输部提交复核情况报告。</w:t>
      </w:r>
    </w:p>
    <w:p w14:paraId="385D13AA" w14:textId="24796E66"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lastRenderedPageBreak/>
        <w:t>第十四条【命名确定】</w:t>
      </w:r>
      <w:r>
        <w:rPr>
          <w:rFonts w:ascii="仿宋_GB2312" w:eastAsia="仿宋_GB2312" w:hAnsi="仿宋_GB2312" w:cs="仿宋_GB2312"/>
          <w:sz w:val="32"/>
          <w:szCs w:val="40"/>
        </w:rPr>
        <w:t>对通过</w:t>
      </w:r>
      <w:r>
        <w:rPr>
          <w:rFonts w:ascii="仿宋_GB2312" w:eastAsia="仿宋_GB2312" w:hAnsi="仿宋_GB2312" w:cs="仿宋_GB2312" w:hint="eastAsia"/>
          <w:sz w:val="32"/>
          <w:szCs w:val="40"/>
        </w:rPr>
        <w:t>交叉</w:t>
      </w:r>
      <w:r>
        <w:rPr>
          <w:rFonts w:ascii="仿宋_GB2312" w:eastAsia="仿宋_GB2312" w:hAnsi="仿宋_GB2312" w:cs="仿宋_GB2312"/>
          <w:sz w:val="32"/>
          <w:szCs w:val="40"/>
        </w:rPr>
        <w:t>复核的县，</w:t>
      </w:r>
      <w:proofErr w:type="gramStart"/>
      <w:r>
        <w:rPr>
          <w:rFonts w:ascii="仿宋_GB2312" w:eastAsia="仿宋_GB2312" w:hAnsi="仿宋_GB2312" w:cs="仿宋_GB2312" w:hint="eastAsia"/>
          <w:sz w:val="32"/>
          <w:szCs w:val="40"/>
        </w:rPr>
        <w:t>经最终</w:t>
      </w:r>
      <w:proofErr w:type="gramEnd"/>
      <w:r>
        <w:rPr>
          <w:rFonts w:ascii="仿宋_GB2312" w:eastAsia="仿宋_GB2312" w:hAnsi="仿宋_GB2312" w:cs="仿宋_GB2312" w:hint="eastAsia"/>
          <w:sz w:val="32"/>
          <w:szCs w:val="40"/>
        </w:rPr>
        <w:t>复核达到9</w:t>
      </w:r>
      <w:r>
        <w:rPr>
          <w:rFonts w:ascii="仿宋_GB2312" w:eastAsia="仿宋_GB2312" w:hAnsi="仿宋_GB2312" w:cs="仿宋_GB2312"/>
          <w:sz w:val="32"/>
          <w:szCs w:val="40"/>
        </w:rPr>
        <w:t>0</w:t>
      </w:r>
      <w:r>
        <w:rPr>
          <w:rFonts w:ascii="仿宋_GB2312" w:eastAsia="仿宋_GB2312" w:hAnsi="仿宋_GB2312" w:cs="仿宋_GB2312" w:hint="eastAsia"/>
          <w:sz w:val="32"/>
          <w:szCs w:val="40"/>
        </w:rPr>
        <w:t>分的，纳入拟命名示范县名单。拟命名名单</w:t>
      </w:r>
      <w:r>
        <w:rPr>
          <w:rFonts w:ascii="仿宋_GB2312" w:eastAsia="仿宋_GB2312" w:hAnsi="仿宋_GB2312" w:cs="仿宋_GB2312"/>
          <w:sz w:val="32"/>
          <w:szCs w:val="40"/>
        </w:rPr>
        <w:t>在交通运输部网站公示5个工作日</w:t>
      </w:r>
      <w:r>
        <w:rPr>
          <w:rFonts w:ascii="仿宋_GB2312" w:eastAsia="仿宋_GB2312" w:hAnsi="仿宋_GB2312" w:cs="仿宋_GB2312" w:hint="eastAsia"/>
          <w:sz w:val="32"/>
          <w:szCs w:val="40"/>
        </w:rPr>
        <w:t>，</w:t>
      </w:r>
      <w:r>
        <w:rPr>
          <w:rFonts w:ascii="仿宋_GB2312" w:eastAsia="仿宋_GB2312" w:hAnsi="仿宋_GB2312" w:cs="仿宋_GB2312"/>
          <w:sz w:val="32"/>
          <w:szCs w:val="40"/>
        </w:rPr>
        <w:t>公示无异议或有异议但核实通过的，交通运输部联合财政部、农业农村部、国家乡村</w:t>
      </w:r>
      <w:proofErr w:type="gramStart"/>
      <w:r>
        <w:rPr>
          <w:rFonts w:ascii="仿宋_GB2312" w:eastAsia="仿宋_GB2312" w:hAnsi="仿宋_GB2312" w:cs="仿宋_GB2312"/>
          <w:sz w:val="32"/>
          <w:szCs w:val="40"/>
        </w:rPr>
        <w:t>振兴局</w:t>
      </w:r>
      <w:proofErr w:type="gramEnd"/>
      <w:r>
        <w:rPr>
          <w:rFonts w:ascii="仿宋_GB2312" w:eastAsia="仿宋_GB2312" w:hAnsi="仿宋_GB2312" w:cs="仿宋_GB2312" w:hint="eastAsia"/>
          <w:sz w:val="32"/>
          <w:szCs w:val="40"/>
        </w:rPr>
        <w:t>予以</w:t>
      </w:r>
      <w:r>
        <w:rPr>
          <w:rFonts w:ascii="仿宋_GB2312" w:eastAsia="仿宋_GB2312" w:hAnsi="仿宋_GB2312" w:cs="仿宋_GB2312"/>
          <w:sz w:val="32"/>
          <w:szCs w:val="40"/>
        </w:rPr>
        <w:t>命名公布。</w:t>
      </w:r>
    </w:p>
    <w:p w14:paraId="65C83B6B" w14:textId="77777777" w:rsidR="00245D21" w:rsidRDefault="00470BC4">
      <w:pPr>
        <w:spacing w:line="600" w:lineRule="exact"/>
        <w:jc w:val="center"/>
        <w:outlineLvl w:val="0"/>
        <w:rPr>
          <w:rFonts w:ascii="黑体" w:eastAsia="黑体" w:hAnsi="黑体" w:cs="黑体"/>
          <w:sz w:val="32"/>
          <w:szCs w:val="40"/>
        </w:rPr>
      </w:pPr>
      <w:r>
        <w:rPr>
          <w:rFonts w:ascii="黑体" w:eastAsia="黑体" w:hAnsi="黑体" w:cs="黑体" w:hint="eastAsia"/>
          <w:sz w:val="32"/>
          <w:szCs w:val="40"/>
        </w:rPr>
        <w:t>第四章 复核管理</w:t>
      </w:r>
    </w:p>
    <w:p w14:paraId="4D9C6FD5" w14:textId="1D3993CF"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第十五条【动态管理】</w:t>
      </w:r>
      <w:r w:rsidR="00D82625">
        <w:rPr>
          <w:rFonts w:ascii="仿宋_GB2312" w:eastAsia="仿宋_GB2312" w:hAnsi="仿宋_GB2312" w:cs="仿宋_GB2312" w:hint="eastAsia"/>
          <w:sz w:val="32"/>
          <w:szCs w:val="40"/>
        </w:rPr>
        <w:t>示范县创建</w:t>
      </w:r>
      <w:r w:rsidR="00D52864">
        <w:rPr>
          <w:rFonts w:ascii="仿宋_GB2312" w:eastAsia="仿宋_GB2312" w:hAnsi="仿宋_GB2312" w:cs="仿宋_GB2312" w:hint="eastAsia"/>
          <w:sz w:val="32"/>
          <w:szCs w:val="40"/>
        </w:rPr>
        <w:t>实行动态管理</w:t>
      </w:r>
      <w:r w:rsidR="00730C18">
        <w:rPr>
          <w:rFonts w:ascii="仿宋_GB2312" w:eastAsia="仿宋_GB2312" w:hAnsi="仿宋_GB2312" w:cs="仿宋_GB2312" w:hint="eastAsia"/>
          <w:sz w:val="32"/>
          <w:szCs w:val="40"/>
        </w:rPr>
        <w:t>，已命名示范县</w:t>
      </w:r>
      <w:r w:rsidR="00D52864">
        <w:rPr>
          <w:rFonts w:ascii="仿宋_GB2312" w:eastAsia="仿宋_GB2312" w:hAnsi="仿宋_GB2312" w:cs="仿宋_GB2312" w:hint="eastAsia"/>
          <w:sz w:val="32"/>
          <w:szCs w:val="40"/>
        </w:rPr>
        <w:t>要对照创建标准</w:t>
      </w:r>
      <w:r w:rsidR="00730C18">
        <w:rPr>
          <w:rFonts w:ascii="仿宋_GB2312" w:eastAsia="仿宋_GB2312" w:hAnsi="仿宋_GB2312" w:cs="仿宋_GB2312" w:hint="eastAsia"/>
          <w:sz w:val="32"/>
          <w:szCs w:val="40"/>
        </w:rPr>
        <w:t>开展常态化自查，对发现的问题及时整改完善</w:t>
      </w:r>
      <w:r w:rsidR="00D52864">
        <w:rPr>
          <w:rFonts w:ascii="仿宋_GB2312" w:eastAsia="仿宋_GB2312" w:hAnsi="仿宋_GB2312" w:cs="仿宋_GB2312" w:hint="eastAsia"/>
          <w:sz w:val="32"/>
          <w:szCs w:val="40"/>
        </w:rPr>
        <w:t>。</w:t>
      </w:r>
      <w:r>
        <w:rPr>
          <w:rFonts w:ascii="仿宋_GB2312" w:eastAsia="仿宋_GB2312" w:hAnsi="仿宋_GB2312" w:cs="仿宋_GB2312" w:hint="eastAsia"/>
          <w:sz w:val="32"/>
          <w:szCs w:val="40"/>
        </w:rPr>
        <w:t>省、市级交通运输主管部门要会同有关部门，加强对已命名示范县的监督指导，确保已命名示范</w:t>
      </w:r>
      <w:proofErr w:type="gramStart"/>
      <w:r>
        <w:rPr>
          <w:rFonts w:ascii="仿宋_GB2312" w:eastAsia="仿宋_GB2312" w:hAnsi="仿宋_GB2312" w:cs="仿宋_GB2312" w:hint="eastAsia"/>
          <w:sz w:val="32"/>
          <w:szCs w:val="40"/>
        </w:rPr>
        <w:t>县满足</w:t>
      </w:r>
      <w:proofErr w:type="gramEnd"/>
      <w:r w:rsidR="00551FD4">
        <w:rPr>
          <w:rFonts w:ascii="仿宋_GB2312" w:eastAsia="仿宋_GB2312" w:hAnsi="仿宋_GB2312" w:cs="仿宋_GB2312" w:hint="eastAsia"/>
          <w:sz w:val="32"/>
          <w:szCs w:val="40"/>
        </w:rPr>
        <w:t>达标</w:t>
      </w:r>
      <w:r>
        <w:rPr>
          <w:rFonts w:ascii="仿宋_GB2312" w:eastAsia="仿宋_GB2312" w:hAnsi="仿宋_GB2312" w:cs="仿宋_GB2312" w:hint="eastAsia"/>
          <w:sz w:val="32"/>
          <w:szCs w:val="40"/>
        </w:rPr>
        <w:t>要求，切实发挥示范作用</w:t>
      </w:r>
      <w:r w:rsidR="00551FD4">
        <w:rPr>
          <w:rFonts w:ascii="仿宋_GB2312" w:eastAsia="仿宋_GB2312" w:hAnsi="仿宋_GB2312" w:cs="仿宋_GB2312" w:hint="eastAsia"/>
          <w:sz w:val="32"/>
          <w:szCs w:val="40"/>
        </w:rPr>
        <w:t>；对严重</w:t>
      </w:r>
      <w:r w:rsidR="00730C18">
        <w:rPr>
          <w:rFonts w:ascii="仿宋_GB2312" w:eastAsia="仿宋_GB2312" w:hAnsi="仿宋_GB2312" w:cs="仿宋_GB2312" w:hint="eastAsia"/>
          <w:sz w:val="32"/>
          <w:szCs w:val="40"/>
        </w:rPr>
        <w:t>不符合创建标准</w:t>
      </w:r>
      <w:r w:rsidR="00551FD4">
        <w:rPr>
          <w:rFonts w:ascii="仿宋_GB2312" w:eastAsia="仿宋_GB2312" w:hAnsi="仿宋_GB2312" w:cs="仿宋_GB2312" w:hint="eastAsia"/>
          <w:sz w:val="32"/>
          <w:szCs w:val="40"/>
        </w:rPr>
        <w:t>或经整改仍不达标</w:t>
      </w:r>
      <w:r w:rsidR="00730C18">
        <w:rPr>
          <w:rFonts w:ascii="仿宋_GB2312" w:eastAsia="仿宋_GB2312" w:hAnsi="仿宋_GB2312" w:cs="仿宋_GB2312" w:hint="eastAsia"/>
          <w:sz w:val="32"/>
          <w:szCs w:val="40"/>
        </w:rPr>
        <w:t>的示范县</w:t>
      </w:r>
      <w:r w:rsidR="00551FD4">
        <w:rPr>
          <w:rFonts w:ascii="仿宋_GB2312" w:eastAsia="仿宋_GB2312" w:hAnsi="仿宋_GB2312" w:cs="仿宋_GB2312" w:hint="eastAsia"/>
          <w:sz w:val="32"/>
          <w:szCs w:val="40"/>
        </w:rPr>
        <w:t>，</w:t>
      </w:r>
      <w:r w:rsidR="008A2FE9">
        <w:rPr>
          <w:rFonts w:ascii="仿宋_GB2312" w:eastAsia="仿宋_GB2312" w:hAnsi="仿宋_GB2312" w:cs="仿宋_GB2312" w:hint="eastAsia"/>
          <w:sz w:val="32"/>
          <w:szCs w:val="40"/>
        </w:rPr>
        <w:t>及时</w:t>
      </w:r>
      <w:r w:rsidR="00730C18">
        <w:rPr>
          <w:rFonts w:ascii="仿宋_GB2312" w:eastAsia="仿宋_GB2312" w:hAnsi="仿宋_GB2312" w:cs="仿宋_GB2312" w:hint="eastAsia"/>
          <w:sz w:val="32"/>
          <w:szCs w:val="40"/>
        </w:rPr>
        <w:t>报交通运输部</w:t>
      </w:r>
      <w:r>
        <w:rPr>
          <w:rFonts w:ascii="仿宋_GB2312" w:eastAsia="仿宋_GB2312" w:hAnsi="仿宋_GB2312" w:cs="仿宋_GB2312" w:hint="eastAsia"/>
          <w:sz w:val="32"/>
          <w:szCs w:val="40"/>
        </w:rPr>
        <w:t>。</w:t>
      </w:r>
      <w:r w:rsidR="00D52864">
        <w:rPr>
          <w:rFonts w:ascii="仿宋_GB2312" w:eastAsia="仿宋_GB2312" w:hAnsi="仿宋_GB2312" w:cs="仿宋_GB2312" w:hint="eastAsia"/>
          <w:sz w:val="32"/>
          <w:szCs w:val="40"/>
        </w:rPr>
        <w:t>交通运输部会同财政部、农业农村部、国家乡村</w:t>
      </w:r>
      <w:proofErr w:type="gramStart"/>
      <w:r w:rsidR="00D52864">
        <w:rPr>
          <w:rFonts w:ascii="仿宋_GB2312" w:eastAsia="仿宋_GB2312" w:hAnsi="仿宋_GB2312" w:cs="仿宋_GB2312" w:hint="eastAsia"/>
          <w:sz w:val="32"/>
          <w:szCs w:val="40"/>
        </w:rPr>
        <w:t>振兴局</w:t>
      </w:r>
      <w:proofErr w:type="gramEnd"/>
      <w:r w:rsidR="00D52864">
        <w:rPr>
          <w:rFonts w:ascii="仿宋_GB2312" w:eastAsia="仿宋_GB2312" w:hAnsi="仿宋_GB2312" w:cs="仿宋_GB2312" w:hint="eastAsia"/>
          <w:sz w:val="32"/>
          <w:szCs w:val="40"/>
        </w:rPr>
        <w:t>对已命名示范县开展复核评估，原则上</w:t>
      </w:r>
      <w:r w:rsidR="00AA6F0E">
        <w:rPr>
          <w:rFonts w:ascii="仿宋_GB2312" w:eastAsia="仿宋_GB2312" w:hAnsi="仿宋_GB2312" w:cs="仿宋_GB2312" w:hint="eastAsia"/>
          <w:sz w:val="32"/>
          <w:szCs w:val="40"/>
        </w:rPr>
        <w:t>每县</w:t>
      </w:r>
      <w:r w:rsidR="00D52864">
        <w:rPr>
          <w:rFonts w:ascii="仿宋_GB2312" w:eastAsia="仿宋_GB2312" w:hAnsi="仿宋_GB2312" w:cs="仿宋_GB2312" w:hint="eastAsia"/>
          <w:sz w:val="32"/>
          <w:szCs w:val="40"/>
        </w:rPr>
        <w:t>5年复核评估一次，复核</w:t>
      </w:r>
      <w:r w:rsidR="00D52864">
        <w:rPr>
          <w:rFonts w:ascii="Times New Roman" w:eastAsia="仿宋_GB2312" w:hAnsi="Times New Roman" w:cs="Times New Roman"/>
          <w:sz w:val="32"/>
          <w:szCs w:val="32"/>
        </w:rPr>
        <w:t>名单</w:t>
      </w:r>
      <w:proofErr w:type="gramStart"/>
      <w:r w:rsidR="00D52864">
        <w:rPr>
          <w:rFonts w:ascii="Times New Roman" w:eastAsia="仿宋_GB2312" w:hAnsi="Times New Roman" w:cs="Times New Roman" w:hint="eastAsia"/>
          <w:sz w:val="32"/>
          <w:szCs w:val="32"/>
        </w:rPr>
        <w:t>随</w:t>
      </w:r>
      <w:r w:rsidR="00D52864">
        <w:rPr>
          <w:rFonts w:ascii="仿宋_GB2312" w:eastAsia="仿宋_GB2312" w:hAnsi="仿宋_GB2312" w:cs="仿宋_GB2312" w:hint="eastAsia"/>
          <w:sz w:val="32"/>
          <w:szCs w:val="40"/>
        </w:rPr>
        <w:t>创建</w:t>
      </w:r>
      <w:proofErr w:type="gramEnd"/>
      <w:r w:rsidR="00D52864">
        <w:rPr>
          <w:rFonts w:ascii="仿宋_GB2312" w:eastAsia="仿宋_GB2312" w:hAnsi="仿宋_GB2312" w:cs="仿宋_GB2312" w:hint="eastAsia"/>
          <w:sz w:val="32"/>
          <w:szCs w:val="40"/>
        </w:rPr>
        <w:t>工作通知发布。</w:t>
      </w:r>
    </w:p>
    <w:p w14:paraId="057B10CE" w14:textId="44E81D34" w:rsidR="00245D21" w:rsidRDefault="00470BC4">
      <w:pPr>
        <w:ind w:firstLineChars="200" w:firstLine="640"/>
        <w:rPr>
          <w:rFonts w:ascii="Times New Roman" w:eastAsia="仿宋_GB2312" w:hAnsi="Times New Roman" w:cs="Times New Roman"/>
          <w:sz w:val="32"/>
          <w:szCs w:val="40"/>
        </w:rPr>
      </w:pPr>
      <w:r>
        <w:rPr>
          <w:rFonts w:ascii="仿宋_GB2312" w:eastAsia="仿宋_GB2312" w:hAnsi="仿宋_GB2312" w:cs="仿宋_GB2312" w:hint="eastAsia"/>
          <w:sz w:val="32"/>
          <w:szCs w:val="40"/>
        </w:rPr>
        <w:t>第十六条 【复核申报】进行复核的示范县对照创建标准形成复核申报材料，报</w:t>
      </w:r>
      <w:proofErr w:type="gramStart"/>
      <w:r>
        <w:rPr>
          <w:rFonts w:ascii="仿宋_GB2312" w:eastAsia="仿宋_GB2312" w:hAnsi="仿宋_GB2312" w:cs="仿宋_GB2312" w:hint="eastAsia"/>
          <w:sz w:val="32"/>
          <w:szCs w:val="40"/>
        </w:rPr>
        <w:t>省级交通</w:t>
      </w:r>
      <w:proofErr w:type="gramEnd"/>
      <w:r>
        <w:rPr>
          <w:rFonts w:ascii="仿宋_GB2312" w:eastAsia="仿宋_GB2312" w:hAnsi="仿宋_GB2312" w:cs="仿宋_GB2312" w:hint="eastAsia"/>
          <w:sz w:val="32"/>
          <w:szCs w:val="40"/>
        </w:rPr>
        <w:t>运输主管部门</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省级交通</w:t>
      </w:r>
      <w:proofErr w:type="gramEnd"/>
      <w:r>
        <w:rPr>
          <w:rFonts w:ascii="Times New Roman" w:eastAsia="仿宋_GB2312" w:hAnsi="Times New Roman" w:cs="Times New Roman"/>
          <w:sz w:val="32"/>
          <w:szCs w:val="32"/>
        </w:rPr>
        <w:t>运输主管部门审核材料后，提出核查意见</w:t>
      </w:r>
      <w:r>
        <w:rPr>
          <w:rFonts w:ascii="Times New Roman" w:eastAsia="仿宋_GB2312" w:hAnsi="Times New Roman" w:cs="Times New Roman" w:hint="eastAsia"/>
          <w:sz w:val="32"/>
          <w:szCs w:val="32"/>
        </w:rPr>
        <w:t>并</w:t>
      </w:r>
      <w:r>
        <w:rPr>
          <w:rFonts w:ascii="Times New Roman" w:eastAsia="仿宋_GB2312" w:hAnsi="Times New Roman" w:cs="Times New Roman"/>
          <w:sz w:val="32"/>
          <w:szCs w:val="40"/>
        </w:rPr>
        <w:t>向交通运输部报送复核材料。</w:t>
      </w:r>
    </w:p>
    <w:p w14:paraId="5D405AD1" w14:textId="013EBF02" w:rsidR="00245D21" w:rsidRDefault="00470BC4">
      <w:pPr>
        <w:ind w:firstLineChars="200" w:firstLine="640"/>
        <w:rPr>
          <w:rFonts w:ascii="仿宋_GB2312" w:eastAsia="仿宋_GB2312" w:hAnsi="仿宋_GB2312" w:cs="仿宋_GB2312"/>
          <w:sz w:val="32"/>
          <w:szCs w:val="40"/>
        </w:rPr>
      </w:pPr>
      <w:r>
        <w:rPr>
          <w:rFonts w:ascii="Times New Roman" w:eastAsia="仿宋_GB2312" w:hAnsi="Times New Roman" w:cs="Times New Roman" w:hint="eastAsia"/>
          <w:sz w:val="32"/>
          <w:szCs w:val="40"/>
        </w:rPr>
        <w:t>第十七条</w:t>
      </w:r>
      <w:r>
        <w:rPr>
          <w:rFonts w:ascii="仿宋_GB2312" w:eastAsia="仿宋_GB2312" w:hAnsi="仿宋_GB2312" w:cs="仿宋_GB2312" w:hint="eastAsia"/>
          <w:sz w:val="32"/>
          <w:szCs w:val="40"/>
        </w:rPr>
        <w:t>【复核评审】</w:t>
      </w:r>
      <w:r>
        <w:rPr>
          <w:rFonts w:ascii="仿宋_GB2312" w:eastAsia="仿宋_GB2312" w:hAnsi="仿宋_GB2312" w:cs="仿宋_GB2312"/>
          <w:sz w:val="32"/>
          <w:szCs w:val="40"/>
        </w:rPr>
        <w:t>交通运输部会同财政部、农业农村部、国家乡村</w:t>
      </w:r>
      <w:proofErr w:type="gramStart"/>
      <w:r>
        <w:rPr>
          <w:rFonts w:ascii="仿宋_GB2312" w:eastAsia="仿宋_GB2312" w:hAnsi="仿宋_GB2312" w:cs="仿宋_GB2312"/>
          <w:sz w:val="32"/>
          <w:szCs w:val="40"/>
        </w:rPr>
        <w:t>振兴局</w:t>
      </w:r>
      <w:proofErr w:type="gramEnd"/>
      <w:r>
        <w:rPr>
          <w:rFonts w:ascii="仿宋_GB2312" w:eastAsia="仿宋_GB2312" w:hAnsi="仿宋_GB2312" w:cs="仿宋_GB2312"/>
          <w:sz w:val="32"/>
          <w:szCs w:val="40"/>
        </w:rPr>
        <w:t>派员组成专家组</w:t>
      </w:r>
      <w:r>
        <w:rPr>
          <w:rFonts w:ascii="仿宋_GB2312" w:eastAsia="仿宋_GB2312" w:hAnsi="仿宋_GB2312" w:cs="仿宋_GB2312" w:hint="eastAsia"/>
          <w:sz w:val="32"/>
          <w:szCs w:val="40"/>
        </w:rPr>
        <w:t>，对申报材料</w:t>
      </w:r>
      <w:r>
        <w:rPr>
          <w:rFonts w:ascii="仿宋_GB2312" w:eastAsia="仿宋_GB2312" w:hAnsi="仿宋_GB2312" w:cs="仿宋_GB2312"/>
          <w:sz w:val="32"/>
          <w:szCs w:val="40"/>
        </w:rPr>
        <w:t>进行评审</w:t>
      </w:r>
      <w:r>
        <w:rPr>
          <w:rFonts w:ascii="仿宋_GB2312" w:eastAsia="仿宋_GB2312" w:hAnsi="仿宋_GB2312" w:cs="仿宋_GB2312" w:hint="eastAsia"/>
          <w:sz w:val="32"/>
          <w:szCs w:val="40"/>
        </w:rPr>
        <w:t>，评审得分达到90分的，评审得分即为最终得分。</w:t>
      </w:r>
    </w:p>
    <w:p w14:paraId="08E8F5AC" w14:textId="5F3272C9"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lastRenderedPageBreak/>
        <w:t>第十八条【交叉复核】</w:t>
      </w:r>
      <w:r>
        <w:rPr>
          <w:rFonts w:ascii="Times New Roman" w:eastAsia="仿宋_GB2312" w:hAnsi="Times New Roman" w:cs="Times New Roman"/>
          <w:sz w:val="32"/>
          <w:szCs w:val="32"/>
        </w:rPr>
        <w:t>对</w:t>
      </w:r>
      <w:r>
        <w:rPr>
          <w:rFonts w:ascii="仿宋_GB2312" w:eastAsia="仿宋_GB2312" w:hAnsi="仿宋_GB2312" w:cs="仿宋_GB2312" w:hint="eastAsia"/>
          <w:sz w:val="32"/>
          <w:szCs w:val="40"/>
        </w:rPr>
        <w:t>评审得分未达到90分的，</w:t>
      </w:r>
      <w:r>
        <w:rPr>
          <w:rFonts w:ascii="Times New Roman" w:eastAsia="仿宋_GB2312" w:hAnsi="Times New Roman" w:cs="Times New Roman"/>
          <w:sz w:val="32"/>
          <w:szCs w:val="32"/>
        </w:rPr>
        <w:t>部组织开展交叉复核工作</w:t>
      </w:r>
      <w:r>
        <w:rPr>
          <w:rFonts w:ascii="Times New Roman" w:eastAsia="仿宋_GB2312" w:hAnsi="Times New Roman" w:cs="Times New Roman" w:hint="eastAsia"/>
          <w:sz w:val="32"/>
          <w:szCs w:val="32"/>
        </w:rPr>
        <w:t>，复核后确定最终得分</w:t>
      </w:r>
      <w:r>
        <w:rPr>
          <w:rFonts w:ascii="Times New Roman" w:eastAsia="仿宋_GB2312" w:hAnsi="Times New Roman" w:cs="Times New Roman"/>
          <w:sz w:val="32"/>
          <w:szCs w:val="32"/>
        </w:rPr>
        <w:t>。</w:t>
      </w:r>
    </w:p>
    <w:p w14:paraId="6C25709E" w14:textId="733EC200"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第十九条【复核结果应用】最终得分高于9</w:t>
      </w:r>
      <w:r>
        <w:rPr>
          <w:rFonts w:ascii="仿宋_GB2312" w:eastAsia="仿宋_GB2312" w:hAnsi="仿宋_GB2312" w:cs="仿宋_GB2312"/>
          <w:sz w:val="32"/>
          <w:szCs w:val="40"/>
        </w:rPr>
        <w:t>0</w:t>
      </w:r>
      <w:r>
        <w:rPr>
          <w:rFonts w:ascii="仿宋_GB2312" w:eastAsia="仿宋_GB2312" w:hAnsi="仿宋_GB2312" w:cs="仿宋_GB2312" w:hint="eastAsia"/>
          <w:sz w:val="32"/>
          <w:szCs w:val="40"/>
        </w:rPr>
        <w:t>分，视为通过，并可在下一个复核周期免予复核。最终得分高于等于8</w:t>
      </w:r>
      <w:r>
        <w:rPr>
          <w:rFonts w:ascii="仿宋_GB2312" w:eastAsia="仿宋_GB2312" w:hAnsi="仿宋_GB2312" w:cs="仿宋_GB2312"/>
          <w:sz w:val="32"/>
          <w:szCs w:val="40"/>
        </w:rPr>
        <w:t>5</w:t>
      </w:r>
      <w:r>
        <w:rPr>
          <w:rFonts w:ascii="仿宋_GB2312" w:eastAsia="仿宋_GB2312" w:hAnsi="仿宋_GB2312" w:cs="仿宋_GB2312" w:hint="eastAsia"/>
          <w:sz w:val="32"/>
          <w:szCs w:val="40"/>
        </w:rPr>
        <w:t>分低于</w:t>
      </w:r>
      <w:r>
        <w:rPr>
          <w:rFonts w:ascii="仿宋_GB2312" w:eastAsia="仿宋_GB2312" w:hAnsi="仿宋_GB2312" w:cs="仿宋_GB2312"/>
          <w:sz w:val="32"/>
          <w:szCs w:val="40"/>
        </w:rPr>
        <w:t>90</w:t>
      </w:r>
      <w:r>
        <w:rPr>
          <w:rFonts w:ascii="仿宋_GB2312" w:eastAsia="仿宋_GB2312" w:hAnsi="仿宋_GB2312" w:cs="仿宋_GB2312" w:hint="eastAsia"/>
          <w:sz w:val="32"/>
          <w:szCs w:val="40"/>
        </w:rPr>
        <w:t>分的，限一个创建周期内完成整改，整改后由</w:t>
      </w:r>
      <w:proofErr w:type="gramStart"/>
      <w:r>
        <w:rPr>
          <w:rFonts w:ascii="仿宋_GB2312" w:eastAsia="仿宋_GB2312" w:hAnsi="仿宋_GB2312" w:cs="仿宋_GB2312" w:hint="eastAsia"/>
          <w:sz w:val="32"/>
          <w:szCs w:val="40"/>
        </w:rPr>
        <w:t>省级交通</w:t>
      </w:r>
      <w:proofErr w:type="gramEnd"/>
      <w:r>
        <w:rPr>
          <w:rFonts w:ascii="仿宋_GB2312" w:eastAsia="仿宋_GB2312" w:hAnsi="仿宋_GB2312" w:cs="仿宋_GB2312" w:hint="eastAsia"/>
          <w:sz w:val="32"/>
          <w:szCs w:val="40"/>
        </w:rPr>
        <w:t>运输主管部门再次复核，复核情况</w:t>
      </w:r>
      <w:proofErr w:type="gramStart"/>
      <w:r>
        <w:rPr>
          <w:rFonts w:ascii="仿宋_GB2312" w:eastAsia="仿宋_GB2312" w:hAnsi="仿宋_GB2312" w:cs="仿宋_GB2312" w:hint="eastAsia"/>
          <w:sz w:val="32"/>
          <w:szCs w:val="40"/>
        </w:rPr>
        <w:t>报交通</w:t>
      </w:r>
      <w:proofErr w:type="gramEnd"/>
      <w:r>
        <w:rPr>
          <w:rFonts w:ascii="仿宋_GB2312" w:eastAsia="仿宋_GB2312" w:hAnsi="仿宋_GB2312" w:cs="仿宋_GB2312" w:hint="eastAsia"/>
          <w:sz w:val="32"/>
          <w:szCs w:val="40"/>
        </w:rPr>
        <w:t>运输部。最终得分高于等于8</w:t>
      </w:r>
      <w:r>
        <w:rPr>
          <w:rFonts w:ascii="仿宋_GB2312" w:eastAsia="仿宋_GB2312" w:hAnsi="仿宋_GB2312" w:cs="仿宋_GB2312"/>
          <w:sz w:val="32"/>
          <w:szCs w:val="40"/>
        </w:rPr>
        <w:t>0</w:t>
      </w:r>
      <w:r>
        <w:rPr>
          <w:rFonts w:ascii="仿宋_GB2312" w:eastAsia="仿宋_GB2312" w:hAnsi="仿宋_GB2312" w:cs="仿宋_GB2312" w:hint="eastAsia"/>
          <w:sz w:val="32"/>
          <w:szCs w:val="40"/>
        </w:rPr>
        <w:t>分低于8</w:t>
      </w:r>
      <w:r>
        <w:rPr>
          <w:rFonts w:ascii="仿宋_GB2312" w:eastAsia="仿宋_GB2312" w:hAnsi="仿宋_GB2312" w:cs="仿宋_GB2312"/>
          <w:sz w:val="32"/>
          <w:szCs w:val="40"/>
        </w:rPr>
        <w:t>5</w:t>
      </w:r>
      <w:r>
        <w:rPr>
          <w:rFonts w:ascii="仿宋_GB2312" w:eastAsia="仿宋_GB2312" w:hAnsi="仿宋_GB2312" w:cs="仿宋_GB2312" w:hint="eastAsia"/>
          <w:sz w:val="32"/>
          <w:szCs w:val="40"/>
        </w:rPr>
        <w:t>分的，限一个创建周期内完成整改，整改后由交通运输部再次复核。再次复核</w:t>
      </w:r>
      <w:r w:rsidR="00D40A1B">
        <w:rPr>
          <w:rFonts w:ascii="仿宋_GB2312" w:eastAsia="仿宋_GB2312" w:hAnsi="仿宋_GB2312" w:cs="仿宋_GB2312" w:hint="eastAsia"/>
          <w:sz w:val="32"/>
          <w:szCs w:val="40"/>
        </w:rPr>
        <w:t>得分</w:t>
      </w:r>
      <w:r>
        <w:rPr>
          <w:rFonts w:ascii="仿宋_GB2312" w:eastAsia="仿宋_GB2312" w:hAnsi="仿宋_GB2312" w:cs="仿宋_GB2312" w:hint="eastAsia"/>
          <w:sz w:val="32"/>
          <w:szCs w:val="40"/>
        </w:rPr>
        <w:t>仍未</w:t>
      </w:r>
      <w:r w:rsidR="00D40A1B">
        <w:rPr>
          <w:rFonts w:ascii="仿宋_GB2312" w:eastAsia="仿宋_GB2312" w:hAnsi="仿宋_GB2312" w:cs="仿宋_GB2312" w:hint="eastAsia"/>
          <w:sz w:val="32"/>
          <w:szCs w:val="40"/>
        </w:rPr>
        <w:t>达到9</w:t>
      </w:r>
      <w:r w:rsidR="00D40A1B">
        <w:rPr>
          <w:rFonts w:ascii="仿宋_GB2312" w:eastAsia="仿宋_GB2312" w:hAnsi="仿宋_GB2312" w:cs="仿宋_GB2312"/>
          <w:sz w:val="32"/>
          <w:szCs w:val="40"/>
        </w:rPr>
        <w:t>0</w:t>
      </w:r>
      <w:r w:rsidR="00D40A1B">
        <w:rPr>
          <w:rFonts w:ascii="仿宋_GB2312" w:eastAsia="仿宋_GB2312" w:hAnsi="仿宋_GB2312" w:cs="仿宋_GB2312" w:hint="eastAsia"/>
          <w:sz w:val="32"/>
          <w:szCs w:val="40"/>
        </w:rPr>
        <w:t>分</w:t>
      </w:r>
      <w:r>
        <w:rPr>
          <w:rFonts w:ascii="仿宋_GB2312" w:eastAsia="仿宋_GB2312" w:hAnsi="仿宋_GB2312" w:cs="仿宋_GB2312" w:hint="eastAsia"/>
          <w:sz w:val="32"/>
          <w:szCs w:val="40"/>
        </w:rPr>
        <w:t>的，由交通运输部会同财政部、农业农村部、国家乡村</w:t>
      </w:r>
      <w:proofErr w:type="gramStart"/>
      <w:r>
        <w:rPr>
          <w:rFonts w:ascii="仿宋_GB2312" w:eastAsia="仿宋_GB2312" w:hAnsi="仿宋_GB2312" w:cs="仿宋_GB2312" w:hint="eastAsia"/>
          <w:sz w:val="32"/>
          <w:szCs w:val="40"/>
        </w:rPr>
        <w:t>振兴局</w:t>
      </w:r>
      <w:proofErr w:type="gramEnd"/>
      <w:r>
        <w:rPr>
          <w:rFonts w:ascii="仿宋_GB2312" w:eastAsia="仿宋_GB2312" w:hAnsi="仿宋_GB2312" w:cs="仿宋_GB2312" w:hint="eastAsia"/>
          <w:sz w:val="32"/>
          <w:szCs w:val="40"/>
        </w:rPr>
        <w:t>取消示范县称号。最终得分低于8</w:t>
      </w:r>
      <w:r>
        <w:rPr>
          <w:rFonts w:ascii="仿宋_GB2312" w:eastAsia="仿宋_GB2312" w:hAnsi="仿宋_GB2312" w:cs="仿宋_GB2312"/>
          <w:sz w:val="32"/>
          <w:szCs w:val="40"/>
        </w:rPr>
        <w:t>0</w:t>
      </w:r>
      <w:r>
        <w:rPr>
          <w:rFonts w:ascii="仿宋_GB2312" w:eastAsia="仿宋_GB2312" w:hAnsi="仿宋_GB2312" w:cs="仿宋_GB2312" w:hint="eastAsia"/>
          <w:sz w:val="32"/>
          <w:szCs w:val="40"/>
        </w:rPr>
        <w:t>分的，直接取消示范县称号。被取消示范县称号的县，五年内不得申请全国示范县创建。</w:t>
      </w:r>
    </w:p>
    <w:p w14:paraId="735E52E2" w14:textId="77777777" w:rsidR="00245D21" w:rsidRDefault="00470BC4">
      <w:pPr>
        <w:spacing w:line="600" w:lineRule="exact"/>
        <w:jc w:val="center"/>
        <w:outlineLvl w:val="0"/>
        <w:rPr>
          <w:rFonts w:ascii="黑体" w:eastAsia="黑体" w:hAnsi="黑体" w:cs="黑体"/>
          <w:sz w:val="32"/>
          <w:szCs w:val="40"/>
        </w:rPr>
      </w:pPr>
      <w:r>
        <w:rPr>
          <w:rFonts w:ascii="黑体" w:eastAsia="黑体" w:hAnsi="黑体" w:cs="黑体" w:hint="eastAsia"/>
          <w:sz w:val="32"/>
          <w:szCs w:val="40"/>
        </w:rPr>
        <w:t>第五章 附则</w:t>
      </w:r>
    </w:p>
    <w:p w14:paraId="049EA11D" w14:textId="5959CFE8"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第二十条【惩</w:t>
      </w:r>
      <w:r w:rsidR="0047405F">
        <w:rPr>
          <w:rFonts w:ascii="仿宋_GB2312" w:eastAsia="仿宋_GB2312" w:hAnsi="仿宋_GB2312" w:cs="仿宋_GB2312" w:hint="eastAsia"/>
          <w:sz w:val="32"/>
          <w:szCs w:val="40"/>
        </w:rPr>
        <w:t>处</w:t>
      </w:r>
      <w:r>
        <w:rPr>
          <w:rFonts w:ascii="仿宋_GB2312" w:eastAsia="仿宋_GB2312" w:hAnsi="仿宋_GB2312" w:cs="仿宋_GB2312" w:hint="eastAsia"/>
          <w:sz w:val="32"/>
          <w:szCs w:val="40"/>
        </w:rPr>
        <w:t>措施】创建工作中发现申报材料弄虚作假的，直接判定其创建结果不达标，三年内不得申请示范县创建。</w:t>
      </w:r>
    </w:p>
    <w:p w14:paraId="5497967F" w14:textId="77777777"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第二十一条【通报表扬】对辖区内</w:t>
      </w:r>
      <w:r>
        <w:rPr>
          <w:rFonts w:ascii="仿宋_GB2312" w:eastAsia="仿宋_GB2312" w:hAnsi="仿宋_GB2312" w:cs="仿宋_GB2312"/>
          <w:sz w:val="32"/>
          <w:szCs w:val="40"/>
        </w:rPr>
        <w:t>70%以上有农村公路管理任务的县获评全国示范县</w:t>
      </w:r>
      <w:r>
        <w:rPr>
          <w:rFonts w:ascii="仿宋_GB2312" w:eastAsia="仿宋_GB2312" w:hAnsi="仿宋_GB2312" w:cs="仿宋_GB2312" w:hint="eastAsia"/>
          <w:sz w:val="32"/>
          <w:szCs w:val="40"/>
        </w:rPr>
        <w:t>，且符合第五条所列条件</w:t>
      </w:r>
      <w:r>
        <w:rPr>
          <w:rFonts w:ascii="仿宋_GB2312" w:eastAsia="仿宋_GB2312" w:hAnsi="仿宋_GB2312" w:cs="仿宋_GB2312"/>
          <w:sz w:val="32"/>
          <w:szCs w:val="40"/>
        </w:rPr>
        <w:t>的地市，予以通报表扬为“四好</w:t>
      </w:r>
      <w:r>
        <w:rPr>
          <w:rFonts w:ascii="仿宋_GB2312" w:eastAsia="仿宋_GB2312" w:hAnsi="仿宋_GB2312" w:cs="仿宋_GB2312" w:hint="eastAsia"/>
          <w:sz w:val="32"/>
          <w:szCs w:val="40"/>
        </w:rPr>
        <w:t>农村路”建设市</w:t>
      </w:r>
      <w:proofErr w:type="gramStart"/>
      <w:r>
        <w:rPr>
          <w:rFonts w:ascii="仿宋_GB2312" w:eastAsia="仿宋_GB2312" w:hAnsi="仿宋_GB2312" w:cs="仿宋_GB2312" w:hint="eastAsia"/>
          <w:sz w:val="32"/>
          <w:szCs w:val="40"/>
        </w:rPr>
        <w:t>域突出</w:t>
      </w:r>
      <w:proofErr w:type="gramEnd"/>
      <w:r>
        <w:rPr>
          <w:rFonts w:ascii="仿宋_GB2312" w:eastAsia="仿宋_GB2312" w:hAnsi="仿宋_GB2312" w:cs="仿宋_GB2312" w:hint="eastAsia"/>
          <w:sz w:val="32"/>
          <w:szCs w:val="40"/>
        </w:rPr>
        <w:t>单位。</w:t>
      </w:r>
    </w:p>
    <w:p w14:paraId="5675727B" w14:textId="6589D983"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第二十二条【支持政策】交通运输部、财政部、农业农村部、国家乡村</w:t>
      </w:r>
      <w:proofErr w:type="gramStart"/>
      <w:r>
        <w:rPr>
          <w:rFonts w:ascii="仿宋_GB2312" w:eastAsia="仿宋_GB2312" w:hAnsi="仿宋_GB2312" w:cs="仿宋_GB2312" w:hint="eastAsia"/>
          <w:sz w:val="32"/>
          <w:szCs w:val="40"/>
        </w:rPr>
        <w:t>振兴局</w:t>
      </w:r>
      <w:proofErr w:type="gramEnd"/>
      <w:r>
        <w:rPr>
          <w:rFonts w:ascii="仿宋_GB2312" w:eastAsia="仿宋_GB2312" w:hAnsi="仿宋_GB2312" w:cs="仿宋_GB2312" w:hint="eastAsia"/>
          <w:sz w:val="32"/>
          <w:szCs w:val="40"/>
        </w:rPr>
        <w:t>在组织开展改革试点、经验交流等工作时，优先考虑示范县。省、市级相关部门应积极推动并落实地方对示范县创建工作的各项支持政策。</w:t>
      </w:r>
    </w:p>
    <w:p w14:paraId="72B5CB8C" w14:textId="746A5572"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lastRenderedPageBreak/>
        <w:t>第二十三条【宣传引导】各级交通运输主管部门应认真总结示范</w:t>
      </w:r>
      <w:proofErr w:type="gramStart"/>
      <w:r>
        <w:rPr>
          <w:rFonts w:ascii="仿宋_GB2312" w:eastAsia="仿宋_GB2312" w:hAnsi="仿宋_GB2312" w:cs="仿宋_GB2312" w:hint="eastAsia"/>
          <w:sz w:val="32"/>
          <w:szCs w:val="40"/>
        </w:rPr>
        <w:t>县好的</w:t>
      </w:r>
      <w:proofErr w:type="gramEnd"/>
      <w:r>
        <w:rPr>
          <w:rFonts w:ascii="仿宋_GB2312" w:eastAsia="仿宋_GB2312" w:hAnsi="仿宋_GB2312" w:cs="仿宋_GB2312" w:hint="eastAsia"/>
          <w:sz w:val="32"/>
          <w:szCs w:val="40"/>
        </w:rPr>
        <w:t>经验做法，采取多种形式加强对示范县的宣传推广。</w:t>
      </w:r>
    </w:p>
    <w:p w14:paraId="434EA528" w14:textId="2E5CF4F8"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第二十四条【实施细则】各省级相关部门可根据本办法制定本地区示范县创建管理的具体办法。</w:t>
      </w:r>
    </w:p>
    <w:p w14:paraId="3B22CD91" w14:textId="3F2E9FFE" w:rsidR="00245D21" w:rsidRDefault="00470BC4">
      <w:pPr>
        <w:spacing w:line="600" w:lineRule="exact"/>
        <w:ind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第二十五条【施行时间】本办法自   年 月 日起实施。《交通运输部 财政部 农业农村部 国家乡村振兴局关于深化“四好农村路”示范创建工作的意见》（</w:t>
      </w:r>
      <w:proofErr w:type="gramStart"/>
      <w:r>
        <w:rPr>
          <w:rFonts w:ascii="仿宋_GB2312" w:eastAsia="仿宋_GB2312" w:hAnsi="仿宋_GB2312" w:cs="仿宋_GB2312" w:hint="eastAsia"/>
          <w:sz w:val="32"/>
          <w:szCs w:val="40"/>
        </w:rPr>
        <w:t>交公路发〔2021〕</w:t>
      </w:r>
      <w:proofErr w:type="gramEnd"/>
      <w:r>
        <w:rPr>
          <w:rFonts w:ascii="仿宋_GB2312" w:eastAsia="仿宋_GB2312" w:hAnsi="仿宋_GB2312" w:cs="仿宋_GB2312" w:hint="eastAsia"/>
          <w:sz w:val="32"/>
          <w:szCs w:val="40"/>
        </w:rPr>
        <w:t>48号）同时废止。</w:t>
      </w:r>
    </w:p>
    <w:p w14:paraId="41350BF1" w14:textId="77777777" w:rsidR="00245D21" w:rsidRDefault="00470BC4">
      <w:pPr>
        <w:widowControl/>
        <w:jc w:val="left"/>
        <w:rPr>
          <w:rFonts w:ascii="仿宋_GB2312" w:eastAsia="仿宋_GB2312" w:hAnsi="仿宋_GB2312" w:cs="仿宋_GB2312"/>
          <w:sz w:val="32"/>
          <w:szCs w:val="40"/>
        </w:rPr>
      </w:pPr>
      <w:r>
        <w:rPr>
          <w:rFonts w:ascii="仿宋_GB2312" w:eastAsia="仿宋_GB2312" w:hAnsi="仿宋_GB2312" w:cs="仿宋_GB2312"/>
          <w:sz w:val="32"/>
          <w:szCs w:val="40"/>
        </w:rPr>
        <w:br w:type="page"/>
      </w:r>
    </w:p>
    <w:p w14:paraId="2B17F558" w14:textId="4037837A" w:rsidR="00245D21" w:rsidRDefault="00470BC4">
      <w:pPr>
        <w:spacing w:line="600" w:lineRule="exact"/>
        <w:rPr>
          <w:rFonts w:ascii="黑体" w:eastAsia="黑体" w:hAnsi="黑体" w:cs="仿宋_GB2312"/>
          <w:sz w:val="32"/>
          <w:szCs w:val="32"/>
        </w:rPr>
      </w:pPr>
      <w:r>
        <w:rPr>
          <w:rFonts w:ascii="黑体" w:eastAsia="黑体" w:hAnsi="黑体" w:cs="仿宋_GB2312" w:hint="eastAsia"/>
          <w:sz w:val="32"/>
          <w:szCs w:val="32"/>
        </w:rPr>
        <w:lastRenderedPageBreak/>
        <w:t>附件</w:t>
      </w:r>
      <w:r>
        <w:rPr>
          <w:rFonts w:ascii="黑体" w:eastAsia="黑体" w:hAnsi="黑体" w:cs="仿宋_GB2312"/>
          <w:sz w:val="32"/>
          <w:szCs w:val="32"/>
        </w:rPr>
        <w:t>1</w:t>
      </w:r>
    </w:p>
    <w:p w14:paraId="2CBBAD06" w14:textId="77777777" w:rsidR="00070FDA" w:rsidRDefault="00070FDA">
      <w:pPr>
        <w:spacing w:line="600" w:lineRule="exact"/>
        <w:rPr>
          <w:rFonts w:ascii="黑体" w:eastAsia="黑体" w:hAnsi="黑体" w:cs="仿宋_GB2312"/>
          <w:sz w:val="32"/>
          <w:szCs w:val="32"/>
        </w:rPr>
      </w:pPr>
    </w:p>
    <w:p w14:paraId="512BEDCF" w14:textId="77777777" w:rsidR="00245D21" w:rsidRPr="00CA0867" w:rsidRDefault="00470BC4">
      <w:pPr>
        <w:spacing w:line="600" w:lineRule="exact"/>
        <w:jc w:val="center"/>
        <w:rPr>
          <w:rFonts w:ascii="方正小标宋简体" w:eastAsia="方正小标宋简体" w:hAnsi="黑体" w:cs="仿宋_GB2312"/>
          <w:sz w:val="44"/>
          <w:szCs w:val="52"/>
        </w:rPr>
      </w:pPr>
      <w:r w:rsidRPr="00CA0867">
        <w:rPr>
          <w:rFonts w:ascii="方正小标宋简体" w:eastAsia="方正小标宋简体" w:hAnsi="黑体" w:cs="仿宋_GB2312" w:hint="eastAsia"/>
          <w:sz w:val="44"/>
          <w:szCs w:val="52"/>
        </w:rPr>
        <w:t>“四好农村路”全国示范县创建标准</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209"/>
        <w:gridCol w:w="6260"/>
      </w:tblGrid>
      <w:tr w:rsidR="00245D21" w14:paraId="41DCD6F8" w14:textId="77777777">
        <w:trPr>
          <w:trHeight w:val="610"/>
          <w:jc w:val="center"/>
        </w:trPr>
        <w:tc>
          <w:tcPr>
            <w:tcW w:w="779" w:type="dxa"/>
            <w:shd w:val="clear" w:color="auto" w:fill="auto"/>
            <w:vAlign w:val="center"/>
          </w:tcPr>
          <w:p w14:paraId="1D4F0AEC" w14:textId="77777777" w:rsidR="00245D21" w:rsidRDefault="00470BC4">
            <w:pPr>
              <w:snapToGrid w:val="0"/>
              <w:spacing w:line="600" w:lineRule="exact"/>
              <w:jc w:val="center"/>
              <w:rPr>
                <w:rFonts w:ascii="Times New Roman" w:eastAsia="黑体" w:hAnsi="Times New Roman"/>
                <w:sz w:val="28"/>
                <w:szCs w:val="28"/>
              </w:rPr>
            </w:pPr>
            <w:r>
              <w:rPr>
                <w:rFonts w:ascii="Times New Roman" w:eastAsia="黑体" w:hAnsi="Times New Roman"/>
                <w:sz w:val="28"/>
                <w:szCs w:val="28"/>
              </w:rPr>
              <w:t>序号</w:t>
            </w:r>
          </w:p>
        </w:tc>
        <w:tc>
          <w:tcPr>
            <w:tcW w:w="2209" w:type="dxa"/>
            <w:shd w:val="clear" w:color="auto" w:fill="auto"/>
            <w:vAlign w:val="center"/>
          </w:tcPr>
          <w:p w14:paraId="7C62C8B6" w14:textId="7ABC9B34" w:rsidR="00245D21" w:rsidRDefault="00470BC4">
            <w:pPr>
              <w:snapToGrid w:val="0"/>
              <w:spacing w:line="600" w:lineRule="exact"/>
              <w:jc w:val="center"/>
              <w:rPr>
                <w:rFonts w:ascii="Times New Roman" w:eastAsia="黑体" w:hAnsi="Times New Roman"/>
                <w:sz w:val="28"/>
                <w:szCs w:val="28"/>
              </w:rPr>
            </w:pPr>
            <w:r>
              <w:rPr>
                <w:rFonts w:ascii="Times New Roman" w:eastAsia="黑体" w:hAnsi="Times New Roman" w:hint="eastAsia"/>
                <w:sz w:val="28"/>
                <w:szCs w:val="28"/>
              </w:rPr>
              <w:t>一级</w:t>
            </w:r>
            <w:r w:rsidR="00D40A1B">
              <w:rPr>
                <w:rFonts w:ascii="Times New Roman" w:eastAsia="黑体" w:hAnsi="Times New Roman" w:hint="eastAsia"/>
                <w:sz w:val="28"/>
                <w:szCs w:val="28"/>
              </w:rPr>
              <w:t>指标</w:t>
            </w:r>
          </w:p>
        </w:tc>
        <w:tc>
          <w:tcPr>
            <w:tcW w:w="6260" w:type="dxa"/>
            <w:shd w:val="clear" w:color="auto" w:fill="auto"/>
            <w:vAlign w:val="center"/>
          </w:tcPr>
          <w:p w14:paraId="74BAEB2B" w14:textId="309B021E" w:rsidR="00245D21" w:rsidRDefault="00470BC4">
            <w:pPr>
              <w:snapToGrid w:val="0"/>
              <w:spacing w:line="600" w:lineRule="exact"/>
              <w:jc w:val="center"/>
              <w:rPr>
                <w:rFonts w:ascii="Times New Roman" w:eastAsia="黑体" w:hAnsi="Times New Roman"/>
                <w:sz w:val="28"/>
                <w:szCs w:val="28"/>
              </w:rPr>
            </w:pPr>
            <w:r>
              <w:rPr>
                <w:rFonts w:ascii="Times New Roman" w:eastAsia="黑体" w:hAnsi="Times New Roman" w:hint="eastAsia"/>
                <w:sz w:val="28"/>
                <w:szCs w:val="28"/>
              </w:rPr>
              <w:t>二级</w:t>
            </w:r>
            <w:r w:rsidR="00D40A1B">
              <w:rPr>
                <w:rFonts w:ascii="Times New Roman" w:eastAsia="黑体" w:hAnsi="Times New Roman" w:hint="eastAsia"/>
                <w:sz w:val="28"/>
                <w:szCs w:val="28"/>
              </w:rPr>
              <w:t>指标</w:t>
            </w:r>
          </w:p>
        </w:tc>
      </w:tr>
      <w:tr w:rsidR="00245D21" w14:paraId="2C50FC6C" w14:textId="77777777">
        <w:trPr>
          <w:trHeight w:val="1061"/>
          <w:jc w:val="center"/>
        </w:trPr>
        <w:tc>
          <w:tcPr>
            <w:tcW w:w="779" w:type="dxa"/>
            <w:vMerge w:val="restart"/>
            <w:shd w:val="clear" w:color="auto" w:fill="auto"/>
            <w:vAlign w:val="center"/>
          </w:tcPr>
          <w:p w14:paraId="502FB5CB" w14:textId="77777777" w:rsidR="00245D21" w:rsidRDefault="00470BC4">
            <w:pPr>
              <w:snapToGrid w:val="0"/>
              <w:spacing w:line="600" w:lineRule="exact"/>
              <w:jc w:val="center"/>
              <w:rPr>
                <w:rFonts w:ascii="Times New Roman" w:eastAsia="仿宋_GB2312" w:hAnsi="Times New Roman"/>
                <w:sz w:val="28"/>
                <w:szCs w:val="28"/>
              </w:rPr>
            </w:pPr>
            <w:r>
              <w:rPr>
                <w:rFonts w:ascii="Times New Roman" w:eastAsia="仿宋_GB2312" w:hAnsi="Times New Roman"/>
                <w:sz w:val="28"/>
                <w:szCs w:val="28"/>
              </w:rPr>
              <w:t>1</w:t>
            </w:r>
          </w:p>
        </w:tc>
        <w:tc>
          <w:tcPr>
            <w:tcW w:w="2209" w:type="dxa"/>
            <w:vMerge w:val="restart"/>
            <w:shd w:val="clear" w:color="auto" w:fill="auto"/>
            <w:vAlign w:val="center"/>
          </w:tcPr>
          <w:p w14:paraId="515E1472" w14:textId="419D581D" w:rsidR="00245D21" w:rsidRDefault="00470BC4">
            <w:pPr>
              <w:snapToGrid w:val="0"/>
              <w:spacing w:line="6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贯彻落</w:t>
            </w:r>
            <w:proofErr w:type="gramStart"/>
            <w:r>
              <w:rPr>
                <w:rFonts w:ascii="仿宋_GB2312" w:eastAsia="仿宋_GB2312" w:hAnsi="仿宋_GB2312" w:cs="仿宋_GB2312" w:hint="eastAsia"/>
                <w:sz w:val="28"/>
                <w:szCs w:val="28"/>
              </w:rPr>
              <w:t>实习近</w:t>
            </w:r>
            <w:proofErr w:type="gramEnd"/>
            <w:r>
              <w:rPr>
                <w:rFonts w:ascii="仿宋_GB2312" w:eastAsia="仿宋_GB2312" w:hAnsi="仿宋_GB2312" w:cs="仿宋_GB2312" w:hint="eastAsia"/>
                <w:sz w:val="28"/>
                <w:szCs w:val="28"/>
              </w:rPr>
              <w:t>平总书记重要指示精神和党中央、国务院重大决策部署</w:t>
            </w:r>
            <w:r w:rsidR="0012086C">
              <w:rPr>
                <w:rFonts w:ascii="仿宋_GB2312" w:eastAsia="仿宋_GB2312" w:hAnsi="仿宋_GB2312" w:cs="仿宋_GB2312" w:hint="eastAsia"/>
                <w:sz w:val="28"/>
                <w:szCs w:val="28"/>
              </w:rPr>
              <w:t>情况</w:t>
            </w:r>
            <w:r>
              <w:rPr>
                <w:rFonts w:ascii="仿宋_GB2312" w:eastAsia="仿宋_GB2312" w:hAnsi="仿宋_GB2312" w:cs="仿宋_GB2312" w:hint="eastAsia"/>
                <w:sz w:val="28"/>
                <w:szCs w:val="28"/>
              </w:rPr>
              <w:t>。</w:t>
            </w:r>
          </w:p>
        </w:tc>
        <w:tc>
          <w:tcPr>
            <w:tcW w:w="6260" w:type="dxa"/>
            <w:shd w:val="clear" w:color="auto" w:fill="auto"/>
            <w:vAlign w:val="center"/>
          </w:tcPr>
          <w:p w14:paraId="2143423E" w14:textId="77777777" w:rsidR="00245D21" w:rsidRDefault="00470BC4">
            <w:pPr>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1认真学习、深入贯彻习近平总书记关于“四好农村路”的重要指示精神。</w:t>
            </w:r>
          </w:p>
        </w:tc>
      </w:tr>
      <w:tr w:rsidR="00245D21" w14:paraId="1A02F87D" w14:textId="77777777">
        <w:trPr>
          <w:trHeight w:val="1061"/>
          <w:jc w:val="center"/>
        </w:trPr>
        <w:tc>
          <w:tcPr>
            <w:tcW w:w="779" w:type="dxa"/>
            <w:vMerge/>
            <w:shd w:val="clear" w:color="auto" w:fill="auto"/>
            <w:vAlign w:val="center"/>
          </w:tcPr>
          <w:p w14:paraId="39F0820B" w14:textId="77777777" w:rsidR="00245D21" w:rsidRDefault="00245D21">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5AB9AC6C" w14:textId="77777777" w:rsidR="00245D21" w:rsidRDefault="00245D21">
            <w:pPr>
              <w:snapToGrid w:val="0"/>
              <w:spacing w:line="600" w:lineRule="exact"/>
              <w:jc w:val="left"/>
              <w:rPr>
                <w:rFonts w:ascii="仿宋_GB2312" w:eastAsia="仿宋_GB2312" w:hAnsi="仿宋_GB2312" w:cs="仿宋_GB2312"/>
                <w:sz w:val="28"/>
                <w:szCs w:val="28"/>
              </w:rPr>
            </w:pPr>
          </w:p>
        </w:tc>
        <w:tc>
          <w:tcPr>
            <w:tcW w:w="6260" w:type="dxa"/>
            <w:shd w:val="clear" w:color="auto" w:fill="auto"/>
            <w:vAlign w:val="center"/>
          </w:tcPr>
          <w:p w14:paraId="69486977" w14:textId="6641A713" w:rsidR="00245D21" w:rsidRDefault="00470BC4">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1.2</w:t>
            </w:r>
            <w:r>
              <w:rPr>
                <w:rFonts w:ascii="仿宋_GB2312" w:eastAsia="仿宋_GB2312" w:hAnsi="仿宋_GB2312" w:cs="仿宋_GB2312" w:hint="eastAsia"/>
                <w:sz w:val="28"/>
                <w:szCs w:val="28"/>
              </w:rPr>
              <w:t>落实党中央、国务院各项决策部署，充分发挥交通基础设施在巩固拓展脱贫攻坚成果同乡村振兴有效衔接中的作用，加快建设交通强国，服务全面推进乡村振兴，助力农民农村共同富裕。</w:t>
            </w:r>
          </w:p>
        </w:tc>
      </w:tr>
      <w:tr w:rsidR="00D07FB5" w14:paraId="58FF57A8" w14:textId="77777777">
        <w:trPr>
          <w:trHeight w:val="1061"/>
          <w:jc w:val="center"/>
        </w:trPr>
        <w:tc>
          <w:tcPr>
            <w:tcW w:w="779" w:type="dxa"/>
            <w:vMerge w:val="restart"/>
            <w:shd w:val="clear" w:color="auto" w:fill="auto"/>
            <w:vAlign w:val="center"/>
          </w:tcPr>
          <w:p w14:paraId="60E15F09" w14:textId="2FC7DB1E" w:rsidR="00D07FB5" w:rsidDel="0047405F" w:rsidRDefault="00D07FB5" w:rsidP="0012086C">
            <w:pPr>
              <w:snapToGrid w:val="0"/>
              <w:spacing w:line="600" w:lineRule="exact"/>
              <w:jc w:val="center"/>
              <w:rPr>
                <w:rFonts w:ascii="Times New Roman" w:eastAsia="仿宋_GB2312" w:hAnsi="Times New Roman"/>
                <w:sz w:val="28"/>
                <w:szCs w:val="28"/>
              </w:rPr>
            </w:pPr>
            <w:r>
              <w:rPr>
                <w:rFonts w:ascii="Times New Roman" w:eastAsia="仿宋_GB2312" w:hAnsi="Times New Roman"/>
                <w:sz w:val="28"/>
                <w:szCs w:val="28"/>
              </w:rPr>
              <w:t>2</w:t>
            </w:r>
          </w:p>
        </w:tc>
        <w:tc>
          <w:tcPr>
            <w:tcW w:w="2209" w:type="dxa"/>
            <w:vMerge w:val="restart"/>
            <w:shd w:val="clear" w:color="auto" w:fill="auto"/>
            <w:vAlign w:val="center"/>
          </w:tcPr>
          <w:p w14:paraId="4107D7D4" w14:textId="228A372C" w:rsidR="00D07FB5" w:rsidRDefault="00EE5B03">
            <w:pPr>
              <w:snapToGrid w:val="0"/>
              <w:spacing w:line="6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完善农村公路治理体系、</w:t>
            </w:r>
            <w:r w:rsidR="00D07FB5">
              <w:rPr>
                <w:rFonts w:ascii="仿宋_GB2312" w:eastAsia="仿宋_GB2312" w:hAnsi="仿宋_GB2312" w:cs="仿宋_GB2312" w:hint="eastAsia"/>
                <w:sz w:val="28"/>
                <w:szCs w:val="28"/>
              </w:rPr>
              <w:t>提升治理能力情况。</w:t>
            </w:r>
          </w:p>
        </w:tc>
        <w:tc>
          <w:tcPr>
            <w:tcW w:w="6260" w:type="dxa"/>
            <w:shd w:val="clear" w:color="auto" w:fill="auto"/>
            <w:vAlign w:val="center"/>
          </w:tcPr>
          <w:p w14:paraId="64EFA7A5" w14:textId="3BDCCE0E" w:rsidR="00D07FB5" w:rsidRDefault="004E43EF" w:rsidP="0012086C">
            <w:pPr>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2</w:t>
            </w:r>
            <w:r w:rsidR="00D07FB5">
              <w:rPr>
                <w:rFonts w:ascii="仿宋_GB2312" w:eastAsia="仿宋_GB2312" w:hAnsi="仿宋_GB2312" w:cs="仿宋_GB2312"/>
                <w:sz w:val="28"/>
                <w:szCs w:val="28"/>
              </w:rPr>
              <w:t>.1</w:t>
            </w:r>
            <w:r w:rsidR="00D07FB5">
              <w:rPr>
                <w:rFonts w:ascii="仿宋_GB2312" w:eastAsia="仿宋_GB2312" w:hAnsi="仿宋_GB2312" w:cs="仿宋_GB2312" w:hint="eastAsia"/>
                <w:sz w:val="28"/>
                <w:szCs w:val="28"/>
              </w:rPr>
              <w:t>健全完善“四好农村路”高质量发展体系，完善农村公路制度政策体系，强化政策引导和能力建设指导。</w:t>
            </w:r>
          </w:p>
        </w:tc>
      </w:tr>
      <w:tr w:rsidR="00D07FB5" w14:paraId="1090567D" w14:textId="77777777">
        <w:trPr>
          <w:trHeight w:val="1061"/>
          <w:jc w:val="center"/>
        </w:trPr>
        <w:tc>
          <w:tcPr>
            <w:tcW w:w="779" w:type="dxa"/>
            <w:vMerge/>
            <w:shd w:val="clear" w:color="auto" w:fill="auto"/>
            <w:vAlign w:val="center"/>
          </w:tcPr>
          <w:p w14:paraId="56D2A564" w14:textId="77777777" w:rsidR="00D07FB5" w:rsidDel="0047405F" w:rsidRDefault="00D07FB5" w:rsidP="0012086C">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6A1FD39A" w14:textId="5B23B9CB" w:rsidR="00D07FB5" w:rsidRDefault="00D07FB5" w:rsidP="0012086C">
            <w:pPr>
              <w:snapToGrid w:val="0"/>
              <w:spacing w:line="600" w:lineRule="exact"/>
              <w:jc w:val="left"/>
              <w:rPr>
                <w:rFonts w:ascii="仿宋_GB2312" w:eastAsia="仿宋_GB2312" w:hAnsi="仿宋_GB2312" w:cs="仿宋_GB2312"/>
                <w:sz w:val="28"/>
                <w:szCs w:val="28"/>
              </w:rPr>
            </w:pPr>
          </w:p>
        </w:tc>
        <w:tc>
          <w:tcPr>
            <w:tcW w:w="6260" w:type="dxa"/>
            <w:shd w:val="clear" w:color="auto" w:fill="auto"/>
            <w:vAlign w:val="center"/>
          </w:tcPr>
          <w:p w14:paraId="6205B8D3" w14:textId="5DCA4019" w:rsidR="00D07FB5" w:rsidRDefault="004E43EF" w:rsidP="0012086C">
            <w:pPr>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2</w:t>
            </w:r>
            <w:r w:rsidR="00D07FB5">
              <w:rPr>
                <w:rFonts w:ascii="仿宋_GB2312" w:eastAsia="仿宋_GB2312" w:hAnsi="仿宋_GB2312" w:cs="仿宋_GB2312"/>
                <w:sz w:val="28"/>
                <w:szCs w:val="28"/>
              </w:rPr>
              <w:t>.2</w:t>
            </w:r>
            <w:r w:rsidR="00D07FB5">
              <w:rPr>
                <w:rFonts w:ascii="仿宋_GB2312" w:eastAsia="仿宋_GB2312" w:hAnsi="仿宋_GB2312" w:cs="仿宋_GB2312" w:hint="eastAsia"/>
                <w:sz w:val="28"/>
                <w:szCs w:val="28"/>
              </w:rPr>
              <w:t>加快行业技术标准落实，推动规范技术标准应用。</w:t>
            </w:r>
          </w:p>
        </w:tc>
      </w:tr>
      <w:tr w:rsidR="00D07FB5" w14:paraId="238E447A" w14:textId="77777777">
        <w:trPr>
          <w:trHeight w:val="1061"/>
          <w:jc w:val="center"/>
        </w:trPr>
        <w:tc>
          <w:tcPr>
            <w:tcW w:w="779" w:type="dxa"/>
            <w:vMerge/>
            <w:shd w:val="clear" w:color="auto" w:fill="auto"/>
            <w:vAlign w:val="center"/>
          </w:tcPr>
          <w:p w14:paraId="6F1C9107" w14:textId="77777777" w:rsidR="00D07FB5" w:rsidDel="0047405F" w:rsidRDefault="00D07FB5" w:rsidP="0012086C">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35F49D20" w14:textId="77777777" w:rsidR="00D07FB5" w:rsidRDefault="00D07FB5" w:rsidP="0012086C">
            <w:pPr>
              <w:snapToGrid w:val="0"/>
              <w:spacing w:line="600" w:lineRule="exact"/>
              <w:jc w:val="left"/>
              <w:rPr>
                <w:rFonts w:ascii="仿宋_GB2312" w:eastAsia="仿宋_GB2312" w:hAnsi="仿宋_GB2312" w:cs="仿宋_GB2312"/>
                <w:sz w:val="28"/>
                <w:szCs w:val="28"/>
              </w:rPr>
            </w:pPr>
          </w:p>
        </w:tc>
        <w:tc>
          <w:tcPr>
            <w:tcW w:w="6260" w:type="dxa"/>
            <w:shd w:val="clear" w:color="auto" w:fill="auto"/>
            <w:vAlign w:val="center"/>
          </w:tcPr>
          <w:p w14:paraId="043C978A" w14:textId="1B60AC95" w:rsidR="00D07FB5" w:rsidRDefault="004E43EF" w:rsidP="0012086C">
            <w:pPr>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2</w:t>
            </w:r>
            <w:r w:rsidR="00D07FB5">
              <w:rPr>
                <w:rFonts w:ascii="仿宋_GB2312" w:eastAsia="仿宋_GB2312" w:hAnsi="仿宋_GB2312" w:cs="仿宋_GB2312"/>
                <w:sz w:val="28"/>
                <w:szCs w:val="28"/>
              </w:rPr>
              <w:t>.3</w:t>
            </w:r>
            <w:r w:rsidR="00D07FB5">
              <w:rPr>
                <w:rFonts w:ascii="仿宋_GB2312" w:eastAsia="仿宋_GB2312" w:hAnsi="仿宋_GB2312" w:cs="仿宋_GB2312" w:hint="eastAsia"/>
                <w:sz w:val="28"/>
                <w:szCs w:val="28"/>
              </w:rPr>
              <w:t>加强信用信息的归集共享，推广信用承诺制度，推进分级分类监管和精准监管。</w:t>
            </w:r>
          </w:p>
        </w:tc>
      </w:tr>
      <w:tr w:rsidR="00D07FB5" w14:paraId="1B4EE3CE" w14:textId="77777777">
        <w:trPr>
          <w:trHeight w:val="1061"/>
          <w:jc w:val="center"/>
        </w:trPr>
        <w:tc>
          <w:tcPr>
            <w:tcW w:w="779" w:type="dxa"/>
            <w:vMerge/>
            <w:shd w:val="clear" w:color="auto" w:fill="auto"/>
            <w:vAlign w:val="center"/>
          </w:tcPr>
          <w:p w14:paraId="23E5D0C4" w14:textId="77777777" w:rsidR="00D07FB5" w:rsidDel="0047405F" w:rsidRDefault="00D07FB5" w:rsidP="0012086C">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4286BDE1" w14:textId="77777777" w:rsidR="00D07FB5" w:rsidRDefault="00D07FB5" w:rsidP="0012086C">
            <w:pPr>
              <w:snapToGrid w:val="0"/>
              <w:spacing w:line="600" w:lineRule="exact"/>
              <w:jc w:val="left"/>
              <w:rPr>
                <w:rFonts w:ascii="仿宋_GB2312" w:eastAsia="仿宋_GB2312" w:hAnsi="仿宋_GB2312" w:cs="仿宋_GB2312"/>
                <w:sz w:val="28"/>
                <w:szCs w:val="28"/>
              </w:rPr>
            </w:pPr>
          </w:p>
        </w:tc>
        <w:tc>
          <w:tcPr>
            <w:tcW w:w="6260" w:type="dxa"/>
            <w:shd w:val="clear" w:color="auto" w:fill="auto"/>
            <w:vAlign w:val="center"/>
          </w:tcPr>
          <w:p w14:paraId="462F2FF0" w14:textId="5D6E5019" w:rsidR="00D07FB5" w:rsidRDefault="004E43EF" w:rsidP="0012086C">
            <w:pPr>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2</w:t>
            </w:r>
            <w:r w:rsidR="00D07FB5">
              <w:rPr>
                <w:rFonts w:ascii="仿宋_GB2312" w:eastAsia="仿宋_GB2312" w:hAnsi="仿宋_GB2312" w:cs="仿宋_GB2312"/>
                <w:sz w:val="28"/>
                <w:szCs w:val="28"/>
              </w:rPr>
              <w:t>.4</w:t>
            </w:r>
            <w:r w:rsidR="00D07FB5">
              <w:rPr>
                <w:rFonts w:ascii="仿宋_GB2312" w:eastAsia="仿宋_GB2312" w:hAnsi="仿宋_GB2312" w:cs="仿宋_GB2312" w:hint="eastAsia"/>
                <w:sz w:val="28"/>
                <w:szCs w:val="28"/>
              </w:rPr>
              <w:t>全面实施农村公路“路长制”，落实县、乡、村各级责任。</w:t>
            </w:r>
          </w:p>
        </w:tc>
      </w:tr>
      <w:tr w:rsidR="00D07FB5" w14:paraId="678C0515" w14:textId="77777777">
        <w:trPr>
          <w:trHeight w:val="1061"/>
          <w:jc w:val="center"/>
        </w:trPr>
        <w:tc>
          <w:tcPr>
            <w:tcW w:w="779" w:type="dxa"/>
            <w:vMerge/>
            <w:shd w:val="clear" w:color="auto" w:fill="auto"/>
            <w:vAlign w:val="center"/>
          </w:tcPr>
          <w:p w14:paraId="0C52B91A" w14:textId="77777777" w:rsidR="00D07FB5" w:rsidDel="0047405F" w:rsidRDefault="00D07FB5" w:rsidP="0012086C">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5C93DD0E" w14:textId="3C86129A" w:rsidR="00D07FB5" w:rsidRDefault="00D07FB5" w:rsidP="0012086C">
            <w:pPr>
              <w:snapToGrid w:val="0"/>
              <w:spacing w:line="600" w:lineRule="exact"/>
              <w:jc w:val="left"/>
              <w:rPr>
                <w:rFonts w:ascii="仿宋_GB2312" w:eastAsia="仿宋_GB2312" w:hAnsi="仿宋_GB2312" w:cs="仿宋_GB2312"/>
                <w:sz w:val="28"/>
                <w:szCs w:val="28"/>
              </w:rPr>
            </w:pPr>
          </w:p>
        </w:tc>
        <w:tc>
          <w:tcPr>
            <w:tcW w:w="6260" w:type="dxa"/>
            <w:shd w:val="clear" w:color="auto" w:fill="auto"/>
            <w:vAlign w:val="center"/>
          </w:tcPr>
          <w:p w14:paraId="2F944E49" w14:textId="6534A33B" w:rsidR="00D07FB5" w:rsidRDefault="004E43EF" w:rsidP="0012086C">
            <w:pPr>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2</w:t>
            </w:r>
            <w:r w:rsidR="00D07FB5">
              <w:rPr>
                <w:rFonts w:ascii="仿宋_GB2312" w:eastAsia="仿宋_GB2312" w:hAnsi="仿宋_GB2312" w:cs="仿宋_GB2312"/>
                <w:sz w:val="28"/>
                <w:szCs w:val="28"/>
              </w:rPr>
              <w:t>.5</w:t>
            </w:r>
            <w:r w:rsidR="00D07FB5">
              <w:rPr>
                <w:rFonts w:ascii="仿宋_GB2312" w:eastAsia="仿宋_GB2312" w:hAnsi="仿宋_GB2312" w:cs="仿宋_GB2312" w:hint="eastAsia"/>
                <w:sz w:val="28"/>
                <w:szCs w:val="28"/>
              </w:rPr>
              <w:t>建立健全农村公路绩效考核机制，推进车辆购置税、政府还贷二级公路取消收费后补助资金等中央资金“以奖代补”考核成效显著，主要指标纳入县、乡各级政府绩效考核、党政领导班子和领导干</w:t>
            </w:r>
            <w:r w:rsidR="00D07FB5">
              <w:rPr>
                <w:rFonts w:ascii="仿宋_GB2312" w:eastAsia="仿宋_GB2312" w:hAnsi="仿宋_GB2312" w:cs="仿宋_GB2312" w:hint="eastAsia"/>
                <w:sz w:val="28"/>
                <w:szCs w:val="28"/>
              </w:rPr>
              <w:lastRenderedPageBreak/>
              <w:t>部推进乡村振兴战略实绩考核范围。</w:t>
            </w:r>
          </w:p>
        </w:tc>
      </w:tr>
      <w:tr w:rsidR="00D07FB5" w14:paraId="778D9A7E" w14:textId="77777777">
        <w:trPr>
          <w:trHeight w:val="1061"/>
          <w:jc w:val="center"/>
        </w:trPr>
        <w:tc>
          <w:tcPr>
            <w:tcW w:w="779" w:type="dxa"/>
            <w:vMerge/>
            <w:shd w:val="clear" w:color="auto" w:fill="auto"/>
            <w:vAlign w:val="center"/>
          </w:tcPr>
          <w:p w14:paraId="01ABEA2C" w14:textId="77777777" w:rsidR="00D07FB5" w:rsidDel="0047405F" w:rsidRDefault="00D07FB5" w:rsidP="0012086C">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3B4350E8" w14:textId="77777777" w:rsidR="00D07FB5" w:rsidRDefault="00D07FB5" w:rsidP="0012086C">
            <w:pPr>
              <w:snapToGrid w:val="0"/>
              <w:spacing w:line="600" w:lineRule="exact"/>
              <w:jc w:val="left"/>
              <w:rPr>
                <w:rFonts w:ascii="仿宋_GB2312" w:eastAsia="仿宋_GB2312" w:hAnsi="仿宋_GB2312" w:cs="仿宋_GB2312"/>
                <w:sz w:val="28"/>
                <w:szCs w:val="28"/>
              </w:rPr>
            </w:pPr>
          </w:p>
        </w:tc>
        <w:tc>
          <w:tcPr>
            <w:tcW w:w="6260" w:type="dxa"/>
            <w:shd w:val="clear" w:color="auto" w:fill="auto"/>
            <w:vAlign w:val="center"/>
          </w:tcPr>
          <w:p w14:paraId="2083B398" w14:textId="1B428796" w:rsidR="00D07FB5" w:rsidRDefault="004E43EF" w:rsidP="0012086C">
            <w:pPr>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2</w:t>
            </w:r>
            <w:r w:rsidR="00D07FB5">
              <w:rPr>
                <w:rFonts w:ascii="仿宋_GB2312" w:eastAsia="仿宋_GB2312" w:hAnsi="仿宋_GB2312" w:cs="仿宋_GB2312"/>
                <w:sz w:val="28"/>
                <w:szCs w:val="28"/>
              </w:rPr>
              <w:t>.6</w:t>
            </w:r>
            <w:r w:rsidR="00D07FB5">
              <w:rPr>
                <w:rFonts w:ascii="仿宋_GB2312" w:eastAsia="仿宋_GB2312" w:hAnsi="仿宋_GB2312" w:cs="仿宋_GB2312" w:hint="eastAsia"/>
                <w:sz w:val="28"/>
                <w:szCs w:val="28"/>
              </w:rPr>
              <w:t>推动农村公路基础信息数字化，加强新技术应用，建立数据应用长效机制，完善农村公路综合监管能力，强化信息资源共享交换，提升农村公路管理效能。</w:t>
            </w:r>
          </w:p>
        </w:tc>
      </w:tr>
      <w:tr w:rsidR="0012086C" w14:paraId="50926C98" w14:textId="77777777">
        <w:trPr>
          <w:trHeight w:val="1061"/>
          <w:jc w:val="center"/>
        </w:trPr>
        <w:tc>
          <w:tcPr>
            <w:tcW w:w="779" w:type="dxa"/>
            <w:vMerge w:val="restart"/>
            <w:shd w:val="clear" w:color="auto" w:fill="auto"/>
            <w:vAlign w:val="center"/>
          </w:tcPr>
          <w:p w14:paraId="7F03895B" w14:textId="7FB35E6A" w:rsidR="0012086C" w:rsidRDefault="0012086C" w:rsidP="0012086C">
            <w:pPr>
              <w:snapToGrid w:val="0"/>
              <w:spacing w:line="600" w:lineRule="exact"/>
              <w:jc w:val="center"/>
              <w:rPr>
                <w:rFonts w:ascii="Times New Roman" w:eastAsia="仿宋_GB2312" w:hAnsi="Times New Roman"/>
                <w:sz w:val="28"/>
                <w:szCs w:val="28"/>
              </w:rPr>
            </w:pPr>
            <w:r>
              <w:rPr>
                <w:rFonts w:ascii="Times New Roman" w:eastAsia="仿宋_GB2312" w:hAnsi="Times New Roman"/>
                <w:sz w:val="28"/>
                <w:szCs w:val="28"/>
              </w:rPr>
              <w:t>3</w:t>
            </w:r>
          </w:p>
        </w:tc>
        <w:tc>
          <w:tcPr>
            <w:tcW w:w="2209" w:type="dxa"/>
            <w:vMerge w:val="restart"/>
            <w:shd w:val="clear" w:color="auto" w:fill="auto"/>
            <w:vAlign w:val="center"/>
          </w:tcPr>
          <w:p w14:paraId="45B95FDE" w14:textId="0D1A2626" w:rsidR="0012086C" w:rsidRDefault="0012086C" w:rsidP="0012086C">
            <w:pPr>
              <w:snapToGrid w:val="0"/>
              <w:spacing w:line="6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完善农村公路基础设施网络情况。</w:t>
            </w:r>
          </w:p>
        </w:tc>
        <w:tc>
          <w:tcPr>
            <w:tcW w:w="6260" w:type="dxa"/>
            <w:shd w:val="clear" w:color="auto" w:fill="auto"/>
            <w:vAlign w:val="center"/>
          </w:tcPr>
          <w:p w14:paraId="739FB291" w14:textId="3F363202" w:rsidR="0012086C" w:rsidRDefault="004E43EF" w:rsidP="0012086C">
            <w:pPr>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3</w:t>
            </w:r>
            <w:r w:rsidR="0012086C">
              <w:rPr>
                <w:rFonts w:ascii="仿宋_GB2312" w:eastAsia="仿宋_GB2312" w:hAnsi="仿宋_GB2312" w:cs="仿宋_GB2312"/>
                <w:sz w:val="28"/>
                <w:szCs w:val="28"/>
              </w:rPr>
              <w:t>.1</w:t>
            </w:r>
            <w:r w:rsidR="0012086C">
              <w:rPr>
                <w:rFonts w:ascii="仿宋_GB2312" w:eastAsia="仿宋_GB2312" w:hAnsi="仿宋_GB2312" w:cs="仿宋_GB2312" w:hint="eastAsia"/>
                <w:sz w:val="28"/>
                <w:szCs w:val="28"/>
              </w:rPr>
              <w:t>科学编制农村公路网规划，因地制宜确定农村公路建设类型和建设标准。</w:t>
            </w:r>
          </w:p>
        </w:tc>
      </w:tr>
      <w:tr w:rsidR="0012086C" w14:paraId="245E78CE" w14:textId="77777777">
        <w:trPr>
          <w:trHeight w:val="1061"/>
          <w:jc w:val="center"/>
        </w:trPr>
        <w:tc>
          <w:tcPr>
            <w:tcW w:w="779" w:type="dxa"/>
            <w:vMerge/>
            <w:shd w:val="clear" w:color="auto" w:fill="auto"/>
            <w:vAlign w:val="center"/>
          </w:tcPr>
          <w:p w14:paraId="1C5CF03E" w14:textId="77777777" w:rsidR="0012086C" w:rsidRDefault="0012086C" w:rsidP="0012086C">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34793904" w14:textId="77777777" w:rsidR="0012086C" w:rsidRDefault="0012086C" w:rsidP="0012086C">
            <w:pPr>
              <w:snapToGrid w:val="0"/>
              <w:spacing w:line="600" w:lineRule="exact"/>
              <w:jc w:val="left"/>
              <w:rPr>
                <w:rFonts w:ascii="仿宋_GB2312" w:eastAsia="仿宋_GB2312" w:hAnsi="仿宋_GB2312" w:cs="仿宋_GB2312"/>
                <w:sz w:val="28"/>
                <w:szCs w:val="28"/>
              </w:rPr>
            </w:pPr>
          </w:p>
        </w:tc>
        <w:tc>
          <w:tcPr>
            <w:tcW w:w="6260" w:type="dxa"/>
            <w:shd w:val="clear" w:color="auto" w:fill="auto"/>
            <w:vAlign w:val="center"/>
          </w:tcPr>
          <w:p w14:paraId="298D14AA" w14:textId="67B7C2A8" w:rsidR="0012086C" w:rsidRDefault="004E43EF" w:rsidP="0012086C">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3</w:t>
            </w:r>
            <w:r w:rsidR="0012086C">
              <w:rPr>
                <w:rFonts w:ascii="仿宋_GB2312" w:eastAsia="仿宋_GB2312" w:hAnsi="仿宋_GB2312" w:cs="仿宋_GB2312"/>
                <w:sz w:val="28"/>
                <w:szCs w:val="28"/>
              </w:rPr>
              <w:t>.2</w:t>
            </w:r>
            <w:r w:rsidR="0012086C">
              <w:rPr>
                <w:rFonts w:ascii="仿宋_GB2312" w:eastAsia="仿宋_GB2312" w:hAnsi="仿宋_GB2312" w:cs="仿宋_GB2312" w:hint="eastAsia"/>
                <w:sz w:val="28"/>
                <w:szCs w:val="28"/>
              </w:rPr>
              <w:t>推进以镇及主要经济节点对外快速骨干农村公路建设，推动乡镇对外双通道建设，强化农村公路与干线公路、城市道路以及其他运输方式的衔接。</w:t>
            </w:r>
          </w:p>
        </w:tc>
      </w:tr>
      <w:tr w:rsidR="0012086C" w14:paraId="2868A6B5" w14:textId="77777777">
        <w:trPr>
          <w:trHeight w:val="1061"/>
          <w:jc w:val="center"/>
        </w:trPr>
        <w:tc>
          <w:tcPr>
            <w:tcW w:w="779" w:type="dxa"/>
            <w:vMerge/>
            <w:shd w:val="clear" w:color="auto" w:fill="auto"/>
            <w:vAlign w:val="center"/>
          </w:tcPr>
          <w:p w14:paraId="574D2F68" w14:textId="77777777" w:rsidR="0012086C" w:rsidRDefault="0012086C" w:rsidP="0012086C">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472087F1" w14:textId="77777777" w:rsidR="0012086C" w:rsidRDefault="0012086C" w:rsidP="0012086C">
            <w:pPr>
              <w:snapToGrid w:val="0"/>
              <w:spacing w:line="600" w:lineRule="exact"/>
              <w:jc w:val="left"/>
              <w:rPr>
                <w:rFonts w:ascii="仿宋_GB2312" w:eastAsia="仿宋_GB2312" w:hAnsi="仿宋_GB2312" w:cs="仿宋_GB2312"/>
                <w:sz w:val="28"/>
                <w:szCs w:val="28"/>
              </w:rPr>
            </w:pPr>
          </w:p>
        </w:tc>
        <w:tc>
          <w:tcPr>
            <w:tcW w:w="6260" w:type="dxa"/>
            <w:shd w:val="clear" w:color="auto" w:fill="auto"/>
            <w:vAlign w:val="center"/>
          </w:tcPr>
          <w:p w14:paraId="27133F1B" w14:textId="39CFC7A7" w:rsidR="0012086C" w:rsidRDefault="004E43EF" w:rsidP="0012086C">
            <w:pPr>
              <w:widowControl/>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3</w:t>
            </w:r>
            <w:r w:rsidR="0012086C">
              <w:rPr>
                <w:rFonts w:ascii="仿宋_GB2312" w:eastAsia="仿宋_GB2312" w:hAnsi="仿宋_GB2312" w:cs="仿宋_GB2312"/>
                <w:sz w:val="28"/>
                <w:szCs w:val="28"/>
              </w:rPr>
              <w:t>.3</w:t>
            </w:r>
            <w:r w:rsidR="0012086C">
              <w:rPr>
                <w:rFonts w:ascii="仿宋_GB2312" w:eastAsia="仿宋_GB2312" w:hAnsi="仿宋_GB2312" w:cs="仿宋_GB2312" w:hint="eastAsia"/>
                <w:sz w:val="28"/>
                <w:szCs w:val="28"/>
              </w:rPr>
              <w:t>推动农村公路建设项目更多向进村入户倾斜，打通“断头路”、畅通“微循环”。推进较大人口规模自然村（组）、</w:t>
            </w:r>
            <w:proofErr w:type="gramStart"/>
            <w:r w:rsidR="0012086C">
              <w:rPr>
                <w:rFonts w:ascii="仿宋_GB2312" w:eastAsia="仿宋_GB2312" w:hAnsi="仿宋_GB2312" w:cs="仿宋_GB2312" w:hint="eastAsia"/>
                <w:sz w:val="28"/>
                <w:szCs w:val="28"/>
              </w:rPr>
              <w:t>抵边自然村</w:t>
            </w:r>
            <w:proofErr w:type="gramEnd"/>
            <w:r w:rsidR="0012086C">
              <w:rPr>
                <w:rFonts w:ascii="仿宋_GB2312" w:eastAsia="仿宋_GB2312" w:hAnsi="仿宋_GB2312" w:cs="仿宋_GB2312" w:hint="eastAsia"/>
                <w:sz w:val="28"/>
                <w:szCs w:val="28"/>
              </w:rPr>
              <w:t>通硬化路建设。</w:t>
            </w:r>
          </w:p>
        </w:tc>
      </w:tr>
      <w:tr w:rsidR="0012086C" w14:paraId="03BDCE12" w14:textId="77777777">
        <w:trPr>
          <w:trHeight w:val="1061"/>
          <w:jc w:val="center"/>
        </w:trPr>
        <w:tc>
          <w:tcPr>
            <w:tcW w:w="779" w:type="dxa"/>
            <w:vMerge/>
            <w:shd w:val="clear" w:color="auto" w:fill="auto"/>
            <w:vAlign w:val="center"/>
          </w:tcPr>
          <w:p w14:paraId="51D0348F" w14:textId="77777777" w:rsidR="0012086C" w:rsidRDefault="0012086C" w:rsidP="0012086C">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3B7D44BD" w14:textId="77777777" w:rsidR="0012086C" w:rsidRDefault="0012086C" w:rsidP="0012086C">
            <w:pPr>
              <w:snapToGrid w:val="0"/>
              <w:spacing w:line="600" w:lineRule="exact"/>
              <w:jc w:val="left"/>
              <w:rPr>
                <w:rFonts w:ascii="仿宋_GB2312" w:eastAsia="仿宋_GB2312" w:hAnsi="仿宋_GB2312" w:cs="仿宋_GB2312"/>
                <w:sz w:val="28"/>
                <w:szCs w:val="28"/>
              </w:rPr>
            </w:pPr>
          </w:p>
        </w:tc>
        <w:tc>
          <w:tcPr>
            <w:tcW w:w="6260" w:type="dxa"/>
            <w:shd w:val="clear" w:color="auto" w:fill="auto"/>
            <w:vAlign w:val="center"/>
          </w:tcPr>
          <w:p w14:paraId="4FC2EAFD" w14:textId="0871FF47" w:rsidR="0012086C" w:rsidRDefault="004E43EF" w:rsidP="0012086C">
            <w:pPr>
              <w:widowControl/>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3</w:t>
            </w:r>
            <w:r w:rsidR="0012086C">
              <w:rPr>
                <w:rFonts w:ascii="仿宋_GB2312" w:eastAsia="仿宋_GB2312" w:hAnsi="仿宋_GB2312" w:cs="仿宋_GB2312"/>
                <w:sz w:val="28"/>
                <w:szCs w:val="28"/>
              </w:rPr>
              <w:t>.4</w:t>
            </w:r>
            <w:r w:rsidR="0012086C">
              <w:rPr>
                <w:rFonts w:ascii="仿宋_GB2312" w:eastAsia="仿宋_GB2312" w:hAnsi="仿宋_GB2312" w:cs="仿宋_GB2312" w:hint="eastAsia"/>
                <w:sz w:val="28"/>
                <w:szCs w:val="28"/>
              </w:rPr>
              <w:t>有序实施具备条件的建制村通双车道公路建设，加强通村公路和村内道路连接，统筹规划和实施农村公路的穿村路段，兼顾村内主干道功能。</w:t>
            </w:r>
          </w:p>
        </w:tc>
      </w:tr>
      <w:tr w:rsidR="0012086C" w14:paraId="0090627C" w14:textId="77777777">
        <w:trPr>
          <w:trHeight w:val="1061"/>
          <w:jc w:val="center"/>
        </w:trPr>
        <w:tc>
          <w:tcPr>
            <w:tcW w:w="779" w:type="dxa"/>
            <w:vMerge/>
            <w:shd w:val="clear" w:color="auto" w:fill="auto"/>
            <w:vAlign w:val="center"/>
          </w:tcPr>
          <w:p w14:paraId="23973A12" w14:textId="77777777" w:rsidR="0012086C" w:rsidRDefault="0012086C" w:rsidP="0012086C">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7B9B7A7C" w14:textId="77777777" w:rsidR="0012086C" w:rsidRDefault="0012086C" w:rsidP="0012086C">
            <w:pPr>
              <w:snapToGrid w:val="0"/>
              <w:spacing w:line="600" w:lineRule="exact"/>
              <w:jc w:val="left"/>
              <w:rPr>
                <w:rFonts w:ascii="仿宋_GB2312" w:eastAsia="仿宋_GB2312" w:hAnsi="仿宋_GB2312" w:cs="仿宋_GB2312"/>
                <w:sz w:val="28"/>
                <w:szCs w:val="28"/>
              </w:rPr>
            </w:pPr>
          </w:p>
        </w:tc>
        <w:tc>
          <w:tcPr>
            <w:tcW w:w="6260" w:type="dxa"/>
            <w:shd w:val="clear" w:color="auto" w:fill="auto"/>
            <w:vAlign w:val="center"/>
          </w:tcPr>
          <w:p w14:paraId="16B6DEDC" w14:textId="0CE88202" w:rsidR="0012086C" w:rsidRDefault="004E43EF" w:rsidP="0012086C">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3</w:t>
            </w:r>
            <w:r w:rsidR="0012086C">
              <w:rPr>
                <w:rFonts w:ascii="仿宋_GB2312" w:eastAsia="仿宋_GB2312" w:hAnsi="仿宋_GB2312" w:cs="仿宋_GB2312"/>
                <w:sz w:val="28"/>
                <w:szCs w:val="28"/>
              </w:rPr>
              <w:t>.5</w:t>
            </w:r>
            <w:r w:rsidR="0012086C">
              <w:rPr>
                <w:rFonts w:ascii="仿宋_GB2312" w:eastAsia="仿宋_GB2312" w:hAnsi="仿宋_GB2312" w:cs="仿宋_GB2312" w:hint="eastAsia"/>
                <w:sz w:val="28"/>
                <w:szCs w:val="28"/>
              </w:rPr>
              <w:t>坚持</w:t>
            </w:r>
            <w:proofErr w:type="gramStart"/>
            <w:r w:rsidR="0012086C">
              <w:rPr>
                <w:rFonts w:ascii="仿宋_GB2312" w:eastAsia="仿宋_GB2312" w:hAnsi="仿宋_GB2312" w:cs="仿宋_GB2312" w:hint="eastAsia"/>
                <w:sz w:val="28"/>
                <w:szCs w:val="28"/>
              </w:rPr>
              <w:t>践行</w:t>
            </w:r>
            <w:proofErr w:type="gramEnd"/>
            <w:r w:rsidR="0012086C">
              <w:rPr>
                <w:rFonts w:ascii="仿宋_GB2312" w:eastAsia="仿宋_GB2312" w:hAnsi="仿宋_GB2312" w:cs="仿宋_GB2312" w:hint="eastAsia"/>
                <w:sz w:val="28"/>
                <w:szCs w:val="28"/>
              </w:rPr>
              <w:t>“绿水青山就是金山银山”理念，</w:t>
            </w:r>
            <w:r w:rsidR="0012086C" w:rsidRPr="00CA0867">
              <w:rPr>
                <w:rFonts w:ascii="仿宋_GB2312" w:eastAsia="仿宋_GB2312" w:hAnsi="仿宋_GB2312" w:cs="仿宋_GB2312" w:hint="eastAsia"/>
                <w:sz w:val="28"/>
                <w:szCs w:val="28"/>
              </w:rPr>
              <w:t>贯彻绿色发展要求，</w:t>
            </w:r>
            <w:r w:rsidR="0012086C">
              <w:rPr>
                <w:rFonts w:ascii="仿宋_GB2312" w:eastAsia="仿宋_GB2312" w:hAnsi="仿宋_GB2312" w:cs="仿宋_GB2312" w:hint="eastAsia"/>
                <w:sz w:val="28"/>
                <w:szCs w:val="28"/>
              </w:rPr>
              <w:t>强化</w:t>
            </w:r>
            <w:r w:rsidR="0012086C" w:rsidRPr="00CA0867">
              <w:rPr>
                <w:rFonts w:ascii="仿宋_GB2312" w:eastAsia="仿宋_GB2312" w:hAnsi="仿宋_GB2312" w:cs="仿宋_GB2312" w:hint="eastAsia"/>
                <w:sz w:val="28"/>
                <w:szCs w:val="28"/>
              </w:rPr>
              <w:t>土地资源节约和</w:t>
            </w:r>
            <w:r w:rsidR="0012086C">
              <w:rPr>
                <w:rFonts w:ascii="仿宋_GB2312" w:eastAsia="仿宋_GB2312" w:hAnsi="仿宋_GB2312" w:cs="仿宋_GB2312" w:hint="eastAsia"/>
                <w:sz w:val="28"/>
                <w:szCs w:val="28"/>
              </w:rPr>
              <w:t>生态环境保护</w:t>
            </w:r>
            <w:r w:rsidR="0012086C" w:rsidRPr="00CA0867">
              <w:rPr>
                <w:rFonts w:ascii="仿宋_GB2312" w:eastAsia="仿宋_GB2312" w:hAnsi="仿宋_GB2312" w:cs="仿宋_GB2312" w:hint="eastAsia"/>
                <w:sz w:val="28"/>
                <w:szCs w:val="28"/>
              </w:rPr>
              <w:t>。</w:t>
            </w:r>
          </w:p>
        </w:tc>
      </w:tr>
      <w:tr w:rsidR="0012086C" w14:paraId="57885199" w14:textId="77777777">
        <w:trPr>
          <w:trHeight w:val="2236"/>
          <w:jc w:val="center"/>
        </w:trPr>
        <w:tc>
          <w:tcPr>
            <w:tcW w:w="779" w:type="dxa"/>
            <w:vMerge w:val="restart"/>
            <w:shd w:val="clear" w:color="auto" w:fill="auto"/>
            <w:vAlign w:val="center"/>
          </w:tcPr>
          <w:p w14:paraId="2522ED86" w14:textId="4ED04225" w:rsidR="0012086C" w:rsidRDefault="0012086C" w:rsidP="0012086C">
            <w:pPr>
              <w:snapToGrid w:val="0"/>
              <w:spacing w:line="600" w:lineRule="exact"/>
              <w:jc w:val="center"/>
              <w:rPr>
                <w:rFonts w:ascii="Times New Roman" w:eastAsia="仿宋_GB2312" w:hAnsi="Times New Roman"/>
                <w:sz w:val="28"/>
                <w:szCs w:val="28"/>
              </w:rPr>
            </w:pPr>
            <w:r>
              <w:rPr>
                <w:rFonts w:ascii="Times New Roman" w:eastAsia="仿宋_GB2312" w:hAnsi="Times New Roman"/>
                <w:sz w:val="28"/>
                <w:szCs w:val="28"/>
              </w:rPr>
              <w:lastRenderedPageBreak/>
              <w:t>4</w:t>
            </w:r>
          </w:p>
        </w:tc>
        <w:tc>
          <w:tcPr>
            <w:tcW w:w="2209" w:type="dxa"/>
            <w:vMerge w:val="restart"/>
            <w:shd w:val="clear" w:color="auto" w:fill="auto"/>
            <w:vAlign w:val="center"/>
          </w:tcPr>
          <w:p w14:paraId="47FEEEA4" w14:textId="268660DB" w:rsidR="0012086C" w:rsidRDefault="0012086C" w:rsidP="0012086C">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健全农村公路管</w:t>
            </w:r>
            <w:proofErr w:type="gramStart"/>
            <w:r>
              <w:rPr>
                <w:rFonts w:ascii="仿宋_GB2312" w:eastAsia="仿宋_GB2312" w:hAnsi="仿宋_GB2312" w:cs="仿宋_GB2312" w:hint="eastAsia"/>
                <w:sz w:val="28"/>
                <w:szCs w:val="28"/>
              </w:rPr>
              <w:t>养保障</w:t>
            </w:r>
            <w:proofErr w:type="gramEnd"/>
            <w:r>
              <w:rPr>
                <w:rFonts w:ascii="仿宋_GB2312" w:eastAsia="仿宋_GB2312" w:hAnsi="仿宋_GB2312" w:cs="仿宋_GB2312" w:hint="eastAsia"/>
                <w:sz w:val="28"/>
                <w:szCs w:val="28"/>
              </w:rPr>
              <w:t>体系情况。</w:t>
            </w:r>
          </w:p>
        </w:tc>
        <w:tc>
          <w:tcPr>
            <w:tcW w:w="6260" w:type="dxa"/>
            <w:shd w:val="clear" w:color="auto" w:fill="auto"/>
            <w:vAlign w:val="center"/>
          </w:tcPr>
          <w:p w14:paraId="1A15F5ED" w14:textId="310E87B3" w:rsidR="0012086C" w:rsidRDefault="004E43EF" w:rsidP="0012086C">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4</w:t>
            </w:r>
            <w:r w:rsidR="0012086C">
              <w:rPr>
                <w:rFonts w:ascii="仿宋_GB2312" w:eastAsia="仿宋_GB2312" w:hAnsi="仿宋_GB2312" w:cs="仿宋_GB2312"/>
                <w:sz w:val="28"/>
                <w:szCs w:val="28"/>
              </w:rPr>
              <w:t>.1</w:t>
            </w:r>
            <w:r w:rsidR="0012086C">
              <w:rPr>
                <w:rFonts w:ascii="仿宋_GB2312" w:eastAsia="仿宋_GB2312" w:hAnsi="仿宋_GB2312" w:cs="仿宋_GB2312" w:hint="eastAsia"/>
                <w:sz w:val="28"/>
                <w:szCs w:val="28"/>
              </w:rPr>
              <w:t>深入贯彻落实《国务院办公厅关于深化农村公路管理养护体制改革的意见》（国办发〔</w:t>
            </w:r>
            <w:r w:rsidR="0012086C">
              <w:rPr>
                <w:rFonts w:ascii="仿宋_GB2312" w:eastAsia="仿宋_GB2312" w:hAnsi="仿宋_GB2312" w:cs="仿宋_GB2312"/>
                <w:sz w:val="28"/>
                <w:szCs w:val="28"/>
              </w:rPr>
              <w:t>2019〕45号</w:t>
            </w:r>
            <w:r w:rsidR="0012086C">
              <w:rPr>
                <w:rFonts w:ascii="仿宋_GB2312" w:eastAsia="仿宋_GB2312" w:hAnsi="仿宋_GB2312" w:cs="仿宋_GB2312" w:hint="eastAsia"/>
                <w:sz w:val="28"/>
                <w:szCs w:val="28"/>
              </w:rPr>
              <w:t>，简称《意见》</w:t>
            </w:r>
            <w:r w:rsidR="0012086C">
              <w:rPr>
                <w:rFonts w:ascii="仿宋_GB2312" w:eastAsia="仿宋_GB2312" w:hAnsi="仿宋_GB2312" w:cs="仿宋_GB2312"/>
                <w:sz w:val="28"/>
                <w:szCs w:val="28"/>
              </w:rPr>
              <w:t>）,推动农村公路管理养护体制改革工作效果显著，县、乡农村公路管理责任落实到位。</w:t>
            </w:r>
          </w:p>
        </w:tc>
      </w:tr>
      <w:tr w:rsidR="0012086C" w14:paraId="2F06A0F5" w14:textId="77777777">
        <w:trPr>
          <w:trHeight w:val="2236"/>
          <w:jc w:val="center"/>
        </w:trPr>
        <w:tc>
          <w:tcPr>
            <w:tcW w:w="779" w:type="dxa"/>
            <w:vMerge/>
            <w:shd w:val="clear" w:color="auto" w:fill="auto"/>
            <w:vAlign w:val="center"/>
          </w:tcPr>
          <w:p w14:paraId="23AF45E2" w14:textId="77777777" w:rsidR="0012086C" w:rsidRDefault="0012086C" w:rsidP="0012086C">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1618A6C7" w14:textId="77777777" w:rsidR="0012086C" w:rsidRDefault="0012086C" w:rsidP="0012086C">
            <w:pPr>
              <w:snapToGrid w:val="0"/>
              <w:spacing w:line="600" w:lineRule="exact"/>
              <w:rPr>
                <w:rFonts w:ascii="仿宋_GB2312" w:eastAsia="仿宋_GB2312" w:hAnsi="仿宋_GB2312" w:cs="仿宋_GB2312"/>
                <w:sz w:val="28"/>
                <w:szCs w:val="28"/>
              </w:rPr>
            </w:pPr>
          </w:p>
        </w:tc>
        <w:tc>
          <w:tcPr>
            <w:tcW w:w="6260" w:type="dxa"/>
            <w:shd w:val="clear" w:color="auto" w:fill="auto"/>
            <w:vAlign w:val="center"/>
          </w:tcPr>
          <w:p w14:paraId="4AC2D232" w14:textId="15789999" w:rsidR="0012086C" w:rsidRDefault="004E43EF" w:rsidP="0012086C">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4</w:t>
            </w:r>
            <w:r w:rsidR="0012086C">
              <w:rPr>
                <w:rFonts w:ascii="仿宋_GB2312" w:eastAsia="仿宋_GB2312" w:hAnsi="仿宋_GB2312" w:cs="仿宋_GB2312"/>
                <w:sz w:val="28"/>
                <w:szCs w:val="28"/>
              </w:rPr>
              <w:t>.2各级农村公路管理养护资金落实到位，农村公路养护资金及管理机构运行经费和人员支出纳入一般公共财政预算。</w:t>
            </w:r>
          </w:p>
        </w:tc>
      </w:tr>
      <w:tr w:rsidR="0012086C" w14:paraId="2BC1315A" w14:textId="77777777">
        <w:trPr>
          <w:trHeight w:val="2236"/>
          <w:jc w:val="center"/>
        </w:trPr>
        <w:tc>
          <w:tcPr>
            <w:tcW w:w="779" w:type="dxa"/>
            <w:vMerge/>
            <w:shd w:val="clear" w:color="auto" w:fill="auto"/>
            <w:vAlign w:val="center"/>
          </w:tcPr>
          <w:p w14:paraId="2C5993D9" w14:textId="77777777" w:rsidR="0012086C" w:rsidRDefault="0012086C" w:rsidP="0012086C">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0389B232" w14:textId="77777777" w:rsidR="0012086C" w:rsidRDefault="0012086C" w:rsidP="0012086C">
            <w:pPr>
              <w:snapToGrid w:val="0"/>
              <w:spacing w:line="600" w:lineRule="exact"/>
              <w:rPr>
                <w:rFonts w:ascii="仿宋_GB2312" w:eastAsia="仿宋_GB2312" w:hAnsi="仿宋_GB2312" w:cs="仿宋_GB2312"/>
                <w:sz w:val="28"/>
                <w:szCs w:val="28"/>
              </w:rPr>
            </w:pPr>
          </w:p>
        </w:tc>
        <w:tc>
          <w:tcPr>
            <w:tcW w:w="6260" w:type="dxa"/>
            <w:shd w:val="clear" w:color="auto" w:fill="auto"/>
            <w:vAlign w:val="center"/>
          </w:tcPr>
          <w:p w14:paraId="5485CAC8" w14:textId="7EC8DBDD" w:rsidR="0012086C" w:rsidRDefault="004E43EF" w:rsidP="0012086C">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4</w:t>
            </w:r>
            <w:r w:rsidR="0012086C">
              <w:rPr>
                <w:rFonts w:ascii="仿宋_GB2312" w:eastAsia="仿宋_GB2312" w:hAnsi="仿宋_GB2312" w:cs="仿宋_GB2312"/>
                <w:sz w:val="28"/>
                <w:szCs w:val="28"/>
              </w:rPr>
              <w:t>.3日常养护</w:t>
            </w:r>
            <w:r w:rsidR="0012086C">
              <w:rPr>
                <w:rFonts w:ascii="仿宋_GB2312" w:eastAsia="仿宋_GB2312" w:hAnsi="仿宋_GB2312" w:cs="仿宋_GB2312" w:hint="eastAsia"/>
                <w:sz w:val="28"/>
                <w:szCs w:val="28"/>
              </w:rPr>
              <w:t>资金投入标准、</w:t>
            </w:r>
            <w:r w:rsidR="0012086C">
              <w:rPr>
                <w:rFonts w:ascii="仿宋_GB2312" w:eastAsia="仿宋_GB2312" w:hAnsi="仿宋_GB2312" w:cs="仿宋_GB2312"/>
                <w:sz w:val="28"/>
                <w:szCs w:val="28"/>
              </w:rPr>
              <w:t>养护工程实施</w:t>
            </w:r>
            <w:r w:rsidR="0012086C">
              <w:rPr>
                <w:rFonts w:ascii="仿宋_GB2312" w:eastAsia="仿宋_GB2312" w:hAnsi="仿宋_GB2312" w:cs="仿宋_GB2312" w:hint="eastAsia"/>
                <w:sz w:val="28"/>
                <w:szCs w:val="28"/>
              </w:rPr>
              <w:t>比例达到《意见》要求，有序开展路况评定和自动化检测，农村公路养护成效良好。</w:t>
            </w:r>
          </w:p>
        </w:tc>
      </w:tr>
      <w:tr w:rsidR="0012086C" w14:paraId="362BEDE2" w14:textId="77777777">
        <w:trPr>
          <w:trHeight w:val="1011"/>
          <w:jc w:val="center"/>
        </w:trPr>
        <w:tc>
          <w:tcPr>
            <w:tcW w:w="779" w:type="dxa"/>
            <w:vMerge w:val="restart"/>
            <w:shd w:val="clear" w:color="auto" w:fill="auto"/>
            <w:vAlign w:val="center"/>
          </w:tcPr>
          <w:p w14:paraId="2D8F033E" w14:textId="7AA79F53" w:rsidR="0012086C" w:rsidRDefault="0012086C" w:rsidP="0012086C">
            <w:pPr>
              <w:snapToGrid w:val="0"/>
              <w:spacing w:line="600" w:lineRule="exact"/>
              <w:jc w:val="center"/>
              <w:rPr>
                <w:rFonts w:ascii="Times New Roman" w:eastAsia="仿宋_GB2312" w:hAnsi="Times New Roman"/>
                <w:sz w:val="28"/>
                <w:szCs w:val="28"/>
              </w:rPr>
            </w:pPr>
            <w:r>
              <w:rPr>
                <w:rFonts w:ascii="Times New Roman" w:eastAsia="仿宋_GB2312" w:hAnsi="Times New Roman"/>
                <w:sz w:val="28"/>
                <w:szCs w:val="28"/>
              </w:rPr>
              <w:t>5</w:t>
            </w:r>
          </w:p>
        </w:tc>
        <w:tc>
          <w:tcPr>
            <w:tcW w:w="2209" w:type="dxa"/>
            <w:vMerge w:val="restart"/>
            <w:shd w:val="clear" w:color="auto" w:fill="auto"/>
            <w:vAlign w:val="center"/>
          </w:tcPr>
          <w:p w14:paraId="627C282E" w14:textId="0B981EAE" w:rsidR="0012086C" w:rsidRDefault="0012086C" w:rsidP="0012086C">
            <w:pPr>
              <w:snapToGrid w:val="0"/>
              <w:spacing w:line="6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完善农村综合运输服务体系情况。</w:t>
            </w:r>
          </w:p>
        </w:tc>
        <w:tc>
          <w:tcPr>
            <w:tcW w:w="6260" w:type="dxa"/>
            <w:shd w:val="clear" w:color="auto" w:fill="auto"/>
            <w:vAlign w:val="center"/>
          </w:tcPr>
          <w:p w14:paraId="501E5190" w14:textId="65DD9F7F" w:rsidR="0012086C" w:rsidRDefault="004E43EF" w:rsidP="00CA0867">
            <w:pPr>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5</w:t>
            </w:r>
            <w:r w:rsidR="0012086C">
              <w:rPr>
                <w:rFonts w:ascii="仿宋_GB2312" w:eastAsia="仿宋_GB2312" w:hAnsi="仿宋_GB2312" w:cs="仿宋_GB2312"/>
                <w:sz w:val="28"/>
                <w:szCs w:val="28"/>
              </w:rPr>
              <w:t>.1</w:t>
            </w:r>
            <w:r w:rsidR="0012086C">
              <w:rPr>
                <w:rFonts w:ascii="仿宋_GB2312" w:eastAsia="仿宋_GB2312" w:hAnsi="仿宋_GB2312" w:cs="仿宋_GB2312" w:hint="eastAsia"/>
                <w:sz w:val="28"/>
                <w:szCs w:val="28"/>
              </w:rPr>
              <w:t>推进城乡交通运输一体化发展，建立优质高效的运输服务体系。</w:t>
            </w:r>
          </w:p>
        </w:tc>
      </w:tr>
      <w:tr w:rsidR="0012086C" w14:paraId="18C13CCA" w14:textId="77777777">
        <w:trPr>
          <w:trHeight w:val="1011"/>
          <w:jc w:val="center"/>
        </w:trPr>
        <w:tc>
          <w:tcPr>
            <w:tcW w:w="779" w:type="dxa"/>
            <w:vMerge/>
            <w:shd w:val="clear" w:color="auto" w:fill="auto"/>
            <w:vAlign w:val="center"/>
          </w:tcPr>
          <w:p w14:paraId="4E51D882" w14:textId="77777777" w:rsidR="0012086C" w:rsidRDefault="0012086C" w:rsidP="0012086C">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34EBD229" w14:textId="77777777" w:rsidR="0012086C" w:rsidRDefault="0012086C" w:rsidP="0012086C">
            <w:pPr>
              <w:snapToGrid w:val="0"/>
              <w:spacing w:line="600" w:lineRule="exact"/>
              <w:jc w:val="left"/>
              <w:rPr>
                <w:rFonts w:ascii="仿宋_GB2312" w:eastAsia="仿宋_GB2312" w:hAnsi="仿宋_GB2312" w:cs="仿宋_GB2312"/>
                <w:sz w:val="28"/>
                <w:szCs w:val="28"/>
              </w:rPr>
            </w:pPr>
          </w:p>
        </w:tc>
        <w:tc>
          <w:tcPr>
            <w:tcW w:w="6260" w:type="dxa"/>
            <w:shd w:val="clear" w:color="auto" w:fill="auto"/>
            <w:vAlign w:val="center"/>
          </w:tcPr>
          <w:p w14:paraId="55EA4E0D" w14:textId="7046464D" w:rsidR="0012086C" w:rsidRDefault="004E43EF" w:rsidP="0012086C">
            <w:pPr>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5</w:t>
            </w:r>
            <w:r w:rsidR="0012086C">
              <w:rPr>
                <w:rFonts w:ascii="仿宋_GB2312" w:eastAsia="仿宋_GB2312" w:hAnsi="仿宋_GB2312" w:cs="仿宋_GB2312"/>
                <w:sz w:val="28"/>
                <w:szCs w:val="28"/>
              </w:rPr>
              <w:t>.2</w:t>
            </w:r>
            <w:r w:rsidR="0012086C">
              <w:rPr>
                <w:rFonts w:ascii="仿宋_GB2312" w:eastAsia="仿宋_GB2312" w:hAnsi="仿宋_GB2312" w:cs="仿宋_GB2312" w:hint="eastAsia"/>
                <w:sz w:val="28"/>
                <w:szCs w:val="28"/>
              </w:rPr>
              <w:t>扩大农村客运覆盖范围，推进各类便民措施在农村客运的应用，建立农村客运政府购买服务或运营补贴机制，实现农村客运可持续稳定发展。</w:t>
            </w:r>
          </w:p>
        </w:tc>
      </w:tr>
      <w:tr w:rsidR="0012086C" w14:paraId="34CFE969" w14:textId="77777777">
        <w:trPr>
          <w:trHeight w:val="1011"/>
          <w:jc w:val="center"/>
        </w:trPr>
        <w:tc>
          <w:tcPr>
            <w:tcW w:w="779" w:type="dxa"/>
            <w:vMerge/>
            <w:shd w:val="clear" w:color="auto" w:fill="auto"/>
            <w:vAlign w:val="center"/>
          </w:tcPr>
          <w:p w14:paraId="4845D2B8" w14:textId="77777777" w:rsidR="0012086C" w:rsidRDefault="0012086C" w:rsidP="0012086C">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39B1C5AB" w14:textId="77777777" w:rsidR="0012086C" w:rsidRDefault="0012086C" w:rsidP="0012086C">
            <w:pPr>
              <w:snapToGrid w:val="0"/>
              <w:spacing w:line="600" w:lineRule="exact"/>
              <w:jc w:val="left"/>
              <w:rPr>
                <w:rFonts w:ascii="仿宋_GB2312" w:eastAsia="仿宋_GB2312" w:hAnsi="仿宋_GB2312" w:cs="仿宋_GB2312"/>
                <w:sz w:val="28"/>
                <w:szCs w:val="28"/>
              </w:rPr>
            </w:pPr>
          </w:p>
        </w:tc>
        <w:tc>
          <w:tcPr>
            <w:tcW w:w="6260" w:type="dxa"/>
            <w:shd w:val="clear" w:color="auto" w:fill="auto"/>
            <w:vAlign w:val="center"/>
          </w:tcPr>
          <w:p w14:paraId="73F90F61" w14:textId="5A352085" w:rsidR="0012086C" w:rsidRDefault="004E43EF" w:rsidP="0012086C">
            <w:pPr>
              <w:widowControl/>
              <w:spacing w:line="600" w:lineRule="exact"/>
              <w:jc w:val="left"/>
              <w:rPr>
                <w:rFonts w:ascii="仿宋_GB2312" w:eastAsia="仿宋_GB2312" w:hAnsi="仿宋_GB2312" w:cs="仿宋_GB2312"/>
                <w:sz w:val="28"/>
                <w:szCs w:val="28"/>
              </w:rPr>
            </w:pPr>
            <w:r>
              <w:rPr>
                <w:rFonts w:ascii="仿宋_GB2312" w:eastAsia="仿宋_GB2312" w:hAnsi="仿宋_GB2312" w:cs="仿宋_GB2312"/>
                <w:sz w:val="28"/>
                <w:szCs w:val="28"/>
              </w:rPr>
              <w:t>5</w:t>
            </w:r>
            <w:r w:rsidR="0012086C">
              <w:rPr>
                <w:rFonts w:ascii="仿宋_GB2312" w:eastAsia="仿宋_GB2312" w:hAnsi="仿宋_GB2312" w:cs="仿宋_GB2312"/>
                <w:sz w:val="28"/>
                <w:szCs w:val="28"/>
              </w:rPr>
              <w:t>.3</w:t>
            </w:r>
            <w:r w:rsidR="0012086C">
              <w:rPr>
                <w:rFonts w:ascii="仿宋_GB2312" w:eastAsia="仿宋_GB2312" w:hAnsi="仿宋_GB2312" w:cs="仿宋_GB2312" w:hint="eastAsia"/>
                <w:sz w:val="28"/>
                <w:szCs w:val="28"/>
              </w:rPr>
              <w:t>贯彻落实《国务院办公厅关于加快农村寄递物流体系建设的意见》（国办发〔</w:t>
            </w:r>
            <w:r w:rsidR="0012086C">
              <w:rPr>
                <w:rFonts w:ascii="仿宋_GB2312" w:eastAsia="仿宋_GB2312" w:hAnsi="仿宋_GB2312" w:cs="仿宋_GB2312"/>
                <w:sz w:val="28"/>
                <w:szCs w:val="28"/>
              </w:rPr>
              <w:t>2021</w:t>
            </w:r>
            <w:r w:rsidR="0012086C">
              <w:rPr>
                <w:rFonts w:ascii="仿宋_GB2312" w:eastAsia="仿宋_GB2312" w:hAnsi="仿宋_GB2312" w:cs="仿宋_GB2312" w:hint="eastAsia"/>
                <w:sz w:val="28"/>
                <w:szCs w:val="28"/>
              </w:rPr>
              <w:t>〕</w:t>
            </w:r>
            <w:r w:rsidR="0012086C">
              <w:rPr>
                <w:rFonts w:ascii="仿宋_GB2312" w:eastAsia="仿宋_GB2312" w:hAnsi="仿宋_GB2312" w:cs="仿宋_GB2312"/>
                <w:sz w:val="28"/>
                <w:szCs w:val="28"/>
              </w:rPr>
              <w:t>29</w:t>
            </w:r>
            <w:r w:rsidR="0012086C">
              <w:rPr>
                <w:rFonts w:ascii="仿宋_GB2312" w:eastAsia="仿宋_GB2312" w:hAnsi="仿宋_GB2312" w:cs="仿宋_GB2312" w:hint="eastAsia"/>
                <w:sz w:val="28"/>
                <w:szCs w:val="28"/>
              </w:rPr>
              <w:t>号）要求，加快农村寄递物流体系建设。</w:t>
            </w:r>
          </w:p>
        </w:tc>
      </w:tr>
      <w:tr w:rsidR="0012086C" w14:paraId="3B097E81" w14:textId="77777777">
        <w:trPr>
          <w:trHeight w:val="1011"/>
          <w:jc w:val="center"/>
        </w:trPr>
        <w:tc>
          <w:tcPr>
            <w:tcW w:w="779" w:type="dxa"/>
            <w:vMerge/>
            <w:shd w:val="clear" w:color="auto" w:fill="auto"/>
            <w:vAlign w:val="center"/>
          </w:tcPr>
          <w:p w14:paraId="273A2DA6" w14:textId="77777777" w:rsidR="0012086C" w:rsidRDefault="0012086C" w:rsidP="0012086C">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7DF5FE3C" w14:textId="77777777" w:rsidR="0012086C" w:rsidRDefault="0012086C" w:rsidP="0012086C">
            <w:pPr>
              <w:snapToGrid w:val="0"/>
              <w:spacing w:line="600" w:lineRule="exact"/>
              <w:jc w:val="left"/>
              <w:rPr>
                <w:rFonts w:ascii="仿宋_GB2312" w:eastAsia="仿宋_GB2312" w:hAnsi="仿宋_GB2312" w:cs="仿宋_GB2312"/>
                <w:sz w:val="28"/>
                <w:szCs w:val="28"/>
              </w:rPr>
            </w:pPr>
          </w:p>
        </w:tc>
        <w:tc>
          <w:tcPr>
            <w:tcW w:w="6260" w:type="dxa"/>
            <w:shd w:val="clear" w:color="auto" w:fill="auto"/>
            <w:vAlign w:val="center"/>
          </w:tcPr>
          <w:p w14:paraId="61274832" w14:textId="432D6C94" w:rsidR="0012086C" w:rsidRDefault="004E43EF" w:rsidP="0012086C">
            <w:pPr>
              <w:widowControl/>
              <w:spacing w:line="600" w:lineRule="exact"/>
              <w:jc w:val="left"/>
              <w:rPr>
                <w:rFonts w:ascii="仿宋_GB2312" w:eastAsia="仿宋_GB2312" w:hAnsi="仿宋_GB2312" w:cs="仿宋_GB2312"/>
                <w:sz w:val="28"/>
                <w:szCs w:val="28"/>
              </w:rPr>
            </w:pPr>
            <w:r>
              <w:rPr>
                <w:rFonts w:ascii="仿宋_GB2312" w:eastAsia="仿宋_GB2312" w:hAnsi="仿宋_GB2312" w:cs="仿宋_GB2312"/>
                <w:sz w:val="28"/>
                <w:szCs w:val="28"/>
              </w:rPr>
              <w:t>5</w:t>
            </w:r>
            <w:r w:rsidR="0012086C">
              <w:rPr>
                <w:rFonts w:ascii="仿宋_GB2312" w:eastAsia="仿宋_GB2312" w:hAnsi="仿宋_GB2312" w:cs="仿宋_GB2312"/>
                <w:sz w:val="28"/>
                <w:szCs w:val="28"/>
              </w:rPr>
              <w:t>.4推进县、乡、村三级物流网络节点建设，</w:t>
            </w:r>
            <w:r w:rsidR="0012086C">
              <w:rPr>
                <w:rFonts w:ascii="仿宋_GB2312" w:eastAsia="仿宋_GB2312" w:hAnsi="仿宋_GB2312" w:cs="仿宋_GB2312" w:hint="eastAsia"/>
                <w:sz w:val="28"/>
                <w:szCs w:val="28"/>
              </w:rPr>
              <w:t>推进“多站合一，一站多用”乡镇运输服务站建设</w:t>
            </w:r>
            <w:r w:rsidR="0012086C">
              <w:rPr>
                <w:rFonts w:ascii="仿宋_GB2312" w:eastAsia="仿宋_GB2312" w:hAnsi="仿宋_GB2312" w:cs="仿宋_GB2312"/>
                <w:sz w:val="28"/>
                <w:szCs w:val="28"/>
              </w:rPr>
              <w:t>,</w:t>
            </w:r>
            <w:r w:rsidR="0012086C">
              <w:rPr>
                <w:rFonts w:ascii="仿宋_GB2312" w:eastAsia="仿宋_GB2312" w:hAnsi="仿宋_GB2312" w:cs="仿宋_GB2312" w:hint="eastAsia"/>
                <w:sz w:val="28"/>
                <w:szCs w:val="28"/>
              </w:rPr>
              <w:t>推</w:t>
            </w:r>
            <w:r w:rsidR="0012086C">
              <w:rPr>
                <w:rFonts w:ascii="仿宋_GB2312" w:eastAsia="仿宋_GB2312" w:hAnsi="仿宋_GB2312" w:cs="仿宋_GB2312" w:hint="eastAsia"/>
                <w:sz w:val="28"/>
                <w:szCs w:val="28"/>
              </w:rPr>
              <w:lastRenderedPageBreak/>
              <w:t>动客货</w:t>
            </w:r>
            <w:proofErr w:type="gramStart"/>
            <w:r w:rsidR="0012086C">
              <w:rPr>
                <w:rFonts w:ascii="仿宋_GB2312" w:eastAsia="仿宋_GB2312" w:hAnsi="仿宋_GB2312" w:cs="仿宋_GB2312" w:hint="eastAsia"/>
                <w:sz w:val="28"/>
                <w:szCs w:val="28"/>
              </w:rPr>
              <w:t>邮</w:t>
            </w:r>
            <w:proofErr w:type="gramEnd"/>
            <w:r w:rsidR="0012086C">
              <w:rPr>
                <w:rFonts w:ascii="仿宋_GB2312" w:eastAsia="仿宋_GB2312" w:hAnsi="仿宋_GB2312" w:cs="仿宋_GB2312" w:hint="eastAsia"/>
                <w:sz w:val="28"/>
                <w:szCs w:val="28"/>
              </w:rPr>
              <w:t>融合发展，</w:t>
            </w:r>
            <w:r w:rsidR="0012086C">
              <w:rPr>
                <w:rFonts w:ascii="仿宋_GB2312" w:eastAsia="仿宋_GB2312" w:hAnsi="仿宋_GB2312" w:cs="仿宋_GB2312"/>
                <w:sz w:val="28"/>
                <w:szCs w:val="28"/>
              </w:rPr>
              <w:t>提升农村物流综合服务能力。</w:t>
            </w:r>
          </w:p>
        </w:tc>
      </w:tr>
      <w:tr w:rsidR="0012086C" w14:paraId="39A84301" w14:textId="77777777">
        <w:trPr>
          <w:trHeight w:val="641"/>
          <w:jc w:val="center"/>
        </w:trPr>
        <w:tc>
          <w:tcPr>
            <w:tcW w:w="779" w:type="dxa"/>
            <w:vMerge w:val="restart"/>
            <w:shd w:val="clear" w:color="auto" w:fill="auto"/>
            <w:vAlign w:val="center"/>
          </w:tcPr>
          <w:p w14:paraId="7646FA9E" w14:textId="40AB3093" w:rsidR="0012086C" w:rsidRDefault="0012086C" w:rsidP="0012086C">
            <w:pPr>
              <w:snapToGrid w:val="0"/>
              <w:spacing w:line="600" w:lineRule="exact"/>
              <w:jc w:val="center"/>
              <w:rPr>
                <w:rFonts w:ascii="Times New Roman" w:eastAsia="仿宋_GB2312" w:hAnsi="Times New Roman"/>
                <w:sz w:val="28"/>
                <w:szCs w:val="28"/>
              </w:rPr>
            </w:pPr>
            <w:r>
              <w:rPr>
                <w:rFonts w:ascii="Times New Roman" w:eastAsia="仿宋_GB2312" w:hAnsi="Times New Roman"/>
                <w:sz w:val="28"/>
                <w:szCs w:val="28"/>
              </w:rPr>
              <w:lastRenderedPageBreak/>
              <w:t>6</w:t>
            </w:r>
          </w:p>
        </w:tc>
        <w:tc>
          <w:tcPr>
            <w:tcW w:w="2209" w:type="dxa"/>
            <w:vMerge w:val="restart"/>
            <w:shd w:val="clear" w:color="auto" w:fill="auto"/>
            <w:vAlign w:val="center"/>
          </w:tcPr>
          <w:p w14:paraId="1C0984D9" w14:textId="027343D5" w:rsidR="0012086C" w:rsidRDefault="0012086C" w:rsidP="0012086C">
            <w:pPr>
              <w:snapToGrid w:val="0"/>
              <w:spacing w:line="6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强化农村公路安全保障能力情况。</w:t>
            </w:r>
          </w:p>
        </w:tc>
        <w:tc>
          <w:tcPr>
            <w:tcW w:w="6260" w:type="dxa"/>
            <w:shd w:val="clear" w:color="auto" w:fill="auto"/>
            <w:vAlign w:val="center"/>
          </w:tcPr>
          <w:p w14:paraId="343A3FA4" w14:textId="1AFE0059" w:rsidR="0012086C" w:rsidRDefault="004E43EF" w:rsidP="0012086C">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6</w:t>
            </w:r>
            <w:r w:rsidR="0012086C">
              <w:rPr>
                <w:rFonts w:ascii="仿宋_GB2312" w:eastAsia="仿宋_GB2312" w:hAnsi="仿宋_GB2312" w:cs="仿宋_GB2312"/>
                <w:sz w:val="28"/>
                <w:szCs w:val="28"/>
              </w:rPr>
              <w:t>.1</w:t>
            </w:r>
            <w:r w:rsidR="0012086C">
              <w:rPr>
                <w:rFonts w:ascii="仿宋_GB2312" w:eastAsia="仿宋_GB2312" w:hAnsi="仿宋_GB2312" w:cs="仿宋_GB2312" w:hint="eastAsia"/>
                <w:sz w:val="28"/>
                <w:szCs w:val="28"/>
              </w:rPr>
              <w:t>严格执行农村公路安全监管相关法律法规，农村公路建设市场规范有序。</w:t>
            </w:r>
          </w:p>
        </w:tc>
      </w:tr>
      <w:tr w:rsidR="0012086C" w14:paraId="13826C02" w14:textId="77777777">
        <w:trPr>
          <w:trHeight w:val="641"/>
          <w:jc w:val="center"/>
        </w:trPr>
        <w:tc>
          <w:tcPr>
            <w:tcW w:w="779" w:type="dxa"/>
            <w:vMerge/>
            <w:shd w:val="clear" w:color="auto" w:fill="auto"/>
            <w:vAlign w:val="center"/>
          </w:tcPr>
          <w:p w14:paraId="071F61B2" w14:textId="77777777" w:rsidR="0012086C" w:rsidRDefault="0012086C" w:rsidP="0012086C">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59F3A575" w14:textId="77777777" w:rsidR="0012086C" w:rsidRDefault="0012086C" w:rsidP="0012086C">
            <w:pPr>
              <w:snapToGrid w:val="0"/>
              <w:spacing w:line="600" w:lineRule="exact"/>
              <w:jc w:val="left"/>
              <w:rPr>
                <w:rFonts w:ascii="仿宋_GB2312" w:eastAsia="仿宋_GB2312" w:hAnsi="仿宋_GB2312" w:cs="仿宋_GB2312"/>
                <w:sz w:val="28"/>
                <w:szCs w:val="28"/>
              </w:rPr>
            </w:pPr>
          </w:p>
        </w:tc>
        <w:tc>
          <w:tcPr>
            <w:tcW w:w="6260" w:type="dxa"/>
            <w:shd w:val="clear" w:color="auto" w:fill="auto"/>
            <w:vAlign w:val="center"/>
          </w:tcPr>
          <w:p w14:paraId="731F5164" w14:textId="1828F0AC" w:rsidR="0012086C" w:rsidRDefault="004E43EF" w:rsidP="0012086C">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6</w:t>
            </w:r>
            <w:r w:rsidR="0012086C" w:rsidRPr="00CA0867">
              <w:rPr>
                <w:rFonts w:ascii="仿宋_GB2312" w:eastAsia="仿宋_GB2312" w:hAnsi="仿宋_GB2312" w:cs="仿宋_GB2312"/>
                <w:sz w:val="28"/>
                <w:szCs w:val="28"/>
              </w:rPr>
              <w:t>.2</w:t>
            </w:r>
            <w:r w:rsidR="0012086C" w:rsidRPr="00CA0867">
              <w:rPr>
                <w:rFonts w:ascii="仿宋_GB2312" w:eastAsia="仿宋_GB2312" w:hAnsi="仿宋_GB2312" w:cs="仿宋_GB2312" w:hint="eastAsia"/>
                <w:sz w:val="28"/>
                <w:szCs w:val="28"/>
              </w:rPr>
              <w:t>强化建设质量管理，严格质量监督，落实“双随机</w:t>
            </w:r>
            <w:r w:rsidR="007D6183">
              <w:rPr>
                <w:rFonts w:ascii="仿宋_GB2312" w:eastAsia="仿宋_GB2312" w:hAnsi="仿宋_GB2312" w:cs="仿宋_GB2312" w:hint="eastAsia"/>
                <w:sz w:val="28"/>
                <w:szCs w:val="28"/>
              </w:rPr>
              <w:t>、</w:t>
            </w:r>
            <w:bookmarkStart w:id="0" w:name="_GoBack"/>
            <w:bookmarkEnd w:id="0"/>
            <w:r w:rsidR="0012086C" w:rsidRPr="00CA0867">
              <w:rPr>
                <w:rFonts w:ascii="仿宋_GB2312" w:eastAsia="仿宋_GB2312" w:hAnsi="仿宋_GB2312" w:cs="仿宋_GB2312" w:hint="eastAsia"/>
                <w:sz w:val="28"/>
                <w:szCs w:val="28"/>
              </w:rPr>
              <w:t>一公开”抽查制度和“七公开”工作制度，落实质量终身责任制，及时组织竣</w:t>
            </w:r>
            <w:r w:rsidR="0012086C" w:rsidRPr="00CA0867">
              <w:rPr>
                <w:rFonts w:ascii="仿宋_GB2312" w:eastAsia="仿宋_GB2312" w:hAnsi="仿宋_GB2312" w:cs="仿宋_GB2312"/>
                <w:sz w:val="28"/>
                <w:szCs w:val="28"/>
              </w:rPr>
              <w:t>(</w:t>
            </w:r>
            <w:r w:rsidR="0012086C" w:rsidRPr="00CA0867">
              <w:rPr>
                <w:rFonts w:ascii="仿宋_GB2312" w:eastAsia="仿宋_GB2312" w:hAnsi="仿宋_GB2312" w:cs="仿宋_GB2312" w:hint="eastAsia"/>
                <w:sz w:val="28"/>
                <w:szCs w:val="28"/>
              </w:rPr>
              <w:t>交</w:t>
            </w:r>
            <w:r w:rsidR="0012086C" w:rsidRPr="00CA0867">
              <w:rPr>
                <w:rFonts w:ascii="仿宋_GB2312" w:eastAsia="仿宋_GB2312" w:hAnsi="仿宋_GB2312" w:cs="仿宋_GB2312"/>
                <w:sz w:val="28"/>
                <w:szCs w:val="28"/>
              </w:rPr>
              <w:t>)</w:t>
            </w:r>
            <w:r w:rsidR="0012086C" w:rsidRPr="00CA0867">
              <w:rPr>
                <w:rFonts w:ascii="仿宋_GB2312" w:eastAsia="仿宋_GB2312" w:hAnsi="仿宋_GB2312" w:cs="仿宋_GB2312" w:hint="eastAsia"/>
                <w:sz w:val="28"/>
                <w:szCs w:val="28"/>
              </w:rPr>
              <w:t>工验收，健全农村公路质量监管长效机制，提升农村公路工程质量耐久性和抗灾能力。</w:t>
            </w:r>
          </w:p>
        </w:tc>
      </w:tr>
      <w:tr w:rsidR="0012086C" w14:paraId="15FDF1E9" w14:textId="77777777">
        <w:trPr>
          <w:trHeight w:val="641"/>
          <w:jc w:val="center"/>
        </w:trPr>
        <w:tc>
          <w:tcPr>
            <w:tcW w:w="779" w:type="dxa"/>
            <w:vMerge/>
            <w:shd w:val="clear" w:color="auto" w:fill="auto"/>
            <w:vAlign w:val="center"/>
          </w:tcPr>
          <w:p w14:paraId="0D7633D0" w14:textId="77777777" w:rsidR="0012086C" w:rsidRDefault="0012086C" w:rsidP="0012086C">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0AAE770D" w14:textId="77777777" w:rsidR="0012086C" w:rsidRDefault="0012086C" w:rsidP="0012086C">
            <w:pPr>
              <w:snapToGrid w:val="0"/>
              <w:spacing w:line="600" w:lineRule="exact"/>
              <w:jc w:val="left"/>
              <w:rPr>
                <w:rFonts w:ascii="仿宋_GB2312" w:eastAsia="仿宋_GB2312" w:hAnsi="仿宋_GB2312" w:cs="仿宋_GB2312"/>
                <w:sz w:val="28"/>
                <w:szCs w:val="28"/>
              </w:rPr>
            </w:pPr>
          </w:p>
        </w:tc>
        <w:tc>
          <w:tcPr>
            <w:tcW w:w="6260" w:type="dxa"/>
            <w:shd w:val="clear" w:color="auto" w:fill="auto"/>
            <w:vAlign w:val="center"/>
          </w:tcPr>
          <w:p w14:paraId="6219E1F2" w14:textId="3E7CC944" w:rsidR="0012086C" w:rsidRDefault="004E43EF" w:rsidP="0012086C">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6</w:t>
            </w:r>
            <w:r w:rsidR="0012086C" w:rsidRPr="00CA0867">
              <w:rPr>
                <w:rFonts w:ascii="仿宋_GB2312" w:eastAsia="仿宋_GB2312" w:hAnsi="仿宋_GB2312" w:cs="仿宋_GB2312"/>
                <w:sz w:val="28"/>
                <w:szCs w:val="28"/>
              </w:rPr>
              <w:t>.3</w:t>
            </w:r>
            <w:r w:rsidR="0012086C">
              <w:rPr>
                <w:rFonts w:ascii="仿宋_GB2312" w:eastAsia="仿宋_GB2312" w:hAnsi="仿宋_GB2312" w:cs="仿宋_GB2312" w:hint="eastAsia"/>
                <w:sz w:val="28"/>
                <w:szCs w:val="28"/>
              </w:rPr>
              <w:t>严格落实农村交通安全设施与公路建设主体工程同时设计、同时施工、同时投入使用的“三同时”制度，有力实施农村公路安全生命防护工程和危桥改造，提升农村公路安全设施和交通秩序管理精细化水平。</w:t>
            </w:r>
          </w:p>
        </w:tc>
      </w:tr>
      <w:tr w:rsidR="0012086C" w14:paraId="085B824A" w14:textId="77777777">
        <w:trPr>
          <w:trHeight w:val="641"/>
          <w:jc w:val="center"/>
        </w:trPr>
        <w:tc>
          <w:tcPr>
            <w:tcW w:w="779" w:type="dxa"/>
            <w:vMerge/>
            <w:shd w:val="clear" w:color="auto" w:fill="auto"/>
            <w:vAlign w:val="center"/>
          </w:tcPr>
          <w:p w14:paraId="4A3627D3" w14:textId="77777777" w:rsidR="0012086C" w:rsidRDefault="0012086C" w:rsidP="0012086C">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1AA29BA0" w14:textId="77777777" w:rsidR="0012086C" w:rsidRDefault="0012086C" w:rsidP="0012086C">
            <w:pPr>
              <w:snapToGrid w:val="0"/>
              <w:spacing w:line="600" w:lineRule="exact"/>
              <w:jc w:val="left"/>
              <w:rPr>
                <w:rFonts w:ascii="仿宋_GB2312" w:eastAsia="仿宋_GB2312" w:hAnsi="仿宋_GB2312" w:cs="仿宋_GB2312"/>
                <w:sz w:val="28"/>
                <w:szCs w:val="28"/>
              </w:rPr>
            </w:pPr>
          </w:p>
        </w:tc>
        <w:tc>
          <w:tcPr>
            <w:tcW w:w="6260" w:type="dxa"/>
            <w:shd w:val="clear" w:color="auto" w:fill="auto"/>
            <w:vAlign w:val="center"/>
          </w:tcPr>
          <w:p w14:paraId="6B391806" w14:textId="54421BAE" w:rsidR="0012086C" w:rsidRDefault="004E43EF" w:rsidP="0012086C">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6</w:t>
            </w:r>
            <w:r w:rsidR="0012086C">
              <w:rPr>
                <w:rFonts w:ascii="仿宋_GB2312" w:eastAsia="仿宋_GB2312" w:hAnsi="仿宋_GB2312" w:cs="仿宋_GB2312"/>
                <w:sz w:val="28"/>
                <w:szCs w:val="28"/>
              </w:rPr>
              <w:t>.4</w:t>
            </w:r>
            <w:r w:rsidR="0012086C">
              <w:rPr>
                <w:rFonts w:ascii="仿宋_GB2312" w:eastAsia="仿宋_GB2312" w:hAnsi="仿宋_GB2312" w:cs="仿宋_GB2312" w:hint="eastAsia"/>
                <w:sz w:val="28"/>
                <w:szCs w:val="28"/>
              </w:rPr>
              <w:t>完善农村客运班线通行条件联合审核机制，保障农村客运安全。</w:t>
            </w:r>
          </w:p>
        </w:tc>
      </w:tr>
      <w:tr w:rsidR="0012086C" w14:paraId="477E8F55" w14:textId="77777777">
        <w:trPr>
          <w:trHeight w:val="641"/>
          <w:jc w:val="center"/>
        </w:trPr>
        <w:tc>
          <w:tcPr>
            <w:tcW w:w="779" w:type="dxa"/>
            <w:vMerge/>
            <w:shd w:val="clear" w:color="auto" w:fill="auto"/>
            <w:vAlign w:val="center"/>
          </w:tcPr>
          <w:p w14:paraId="39A1F7C5" w14:textId="77777777" w:rsidR="0012086C" w:rsidRDefault="0012086C" w:rsidP="0012086C">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15AB24D3" w14:textId="77777777" w:rsidR="0012086C" w:rsidRDefault="0012086C" w:rsidP="0012086C">
            <w:pPr>
              <w:snapToGrid w:val="0"/>
              <w:spacing w:line="600" w:lineRule="exact"/>
              <w:jc w:val="left"/>
              <w:rPr>
                <w:rFonts w:ascii="仿宋_GB2312" w:eastAsia="仿宋_GB2312" w:hAnsi="仿宋_GB2312" w:cs="仿宋_GB2312"/>
                <w:sz w:val="28"/>
                <w:szCs w:val="28"/>
              </w:rPr>
            </w:pPr>
          </w:p>
        </w:tc>
        <w:tc>
          <w:tcPr>
            <w:tcW w:w="6260" w:type="dxa"/>
            <w:shd w:val="clear" w:color="auto" w:fill="auto"/>
            <w:vAlign w:val="center"/>
          </w:tcPr>
          <w:p w14:paraId="61B0677A" w14:textId="0177E22B" w:rsidR="0012086C" w:rsidRDefault="004E43EF" w:rsidP="0012086C">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6</w:t>
            </w:r>
            <w:r w:rsidR="0012086C">
              <w:rPr>
                <w:rFonts w:ascii="仿宋_GB2312" w:eastAsia="仿宋_GB2312" w:hAnsi="仿宋_GB2312" w:cs="仿宋_GB2312"/>
                <w:sz w:val="28"/>
                <w:szCs w:val="28"/>
              </w:rPr>
              <w:t>.5</w:t>
            </w:r>
            <w:r w:rsidR="0012086C">
              <w:rPr>
                <w:rFonts w:ascii="仿宋_GB2312" w:eastAsia="仿宋_GB2312" w:hAnsi="仿宋_GB2312" w:cs="仿宋_GB2312" w:hint="eastAsia"/>
                <w:sz w:val="28"/>
                <w:szCs w:val="28"/>
              </w:rPr>
              <w:t>强化路政管理和执法能力建设，加强农村公路路产路权保护，加大农村公路超限超载运输治理力度。</w:t>
            </w:r>
          </w:p>
        </w:tc>
      </w:tr>
      <w:tr w:rsidR="0012086C" w14:paraId="3B4971E0" w14:textId="77777777">
        <w:trPr>
          <w:trHeight w:val="641"/>
          <w:jc w:val="center"/>
        </w:trPr>
        <w:tc>
          <w:tcPr>
            <w:tcW w:w="779" w:type="dxa"/>
            <w:vMerge/>
            <w:shd w:val="clear" w:color="auto" w:fill="auto"/>
            <w:vAlign w:val="center"/>
          </w:tcPr>
          <w:p w14:paraId="5D4D8BD1" w14:textId="77777777" w:rsidR="0012086C" w:rsidRDefault="0012086C" w:rsidP="0012086C">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02F9A5E6" w14:textId="77777777" w:rsidR="0012086C" w:rsidRDefault="0012086C" w:rsidP="0012086C">
            <w:pPr>
              <w:snapToGrid w:val="0"/>
              <w:spacing w:line="600" w:lineRule="exact"/>
              <w:jc w:val="left"/>
              <w:rPr>
                <w:rFonts w:ascii="仿宋_GB2312" w:eastAsia="仿宋_GB2312" w:hAnsi="仿宋_GB2312" w:cs="仿宋_GB2312"/>
                <w:sz w:val="28"/>
                <w:szCs w:val="28"/>
              </w:rPr>
            </w:pPr>
          </w:p>
        </w:tc>
        <w:tc>
          <w:tcPr>
            <w:tcW w:w="6260" w:type="dxa"/>
            <w:shd w:val="clear" w:color="auto" w:fill="auto"/>
            <w:vAlign w:val="center"/>
          </w:tcPr>
          <w:p w14:paraId="3E5E1B48" w14:textId="6F2C35F4" w:rsidR="0012086C" w:rsidRDefault="004E43EF" w:rsidP="0012086C">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6</w:t>
            </w:r>
            <w:r w:rsidR="0012086C">
              <w:rPr>
                <w:rFonts w:ascii="仿宋_GB2312" w:eastAsia="仿宋_GB2312" w:hAnsi="仿宋_GB2312" w:cs="仿宋_GB2312"/>
                <w:sz w:val="28"/>
                <w:szCs w:val="28"/>
              </w:rPr>
              <w:t>.6</w:t>
            </w:r>
            <w:r w:rsidR="0012086C">
              <w:rPr>
                <w:rFonts w:ascii="仿宋_GB2312" w:eastAsia="仿宋_GB2312" w:hAnsi="仿宋_GB2312" w:cs="仿宋_GB2312" w:hint="eastAsia"/>
                <w:sz w:val="28"/>
                <w:szCs w:val="28"/>
              </w:rPr>
              <w:t>进一步健全农村交通应急管理机制，提高应急处置能力。</w:t>
            </w:r>
          </w:p>
        </w:tc>
      </w:tr>
      <w:tr w:rsidR="0012086C" w14:paraId="5EA5A3A8" w14:textId="77777777">
        <w:trPr>
          <w:trHeight w:val="1297"/>
          <w:jc w:val="center"/>
        </w:trPr>
        <w:tc>
          <w:tcPr>
            <w:tcW w:w="779" w:type="dxa"/>
            <w:vMerge w:val="restart"/>
            <w:shd w:val="clear" w:color="auto" w:fill="auto"/>
            <w:vAlign w:val="center"/>
          </w:tcPr>
          <w:p w14:paraId="5FA681CA" w14:textId="77777777" w:rsidR="0012086C" w:rsidRDefault="0012086C" w:rsidP="0012086C">
            <w:pPr>
              <w:snapToGrid w:val="0"/>
              <w:spacing w:line="600" w:lineRule="exact"/>
              <w:jc w:val="center"/>
              <w:rPr>
                <w:rFonts w:ascii="Times New Roman" w:eastAsia="仿宋_GB2312" w:hAnsi="Times New Roman"/>
                <w:sz w:val="28"/>
                <w:szCs w:val="28"/>
              </w:rPr>
            </w:pPr>
            <w:r>
              <w:rPr>
                <w:rFonts w:ascii="Times New Roman" w:eastAsia="仿宋_GB2312" w:hAnsi="Times New Roman"/>
                <w:sz w:val="28"/>
                <w:szCs w:val="28"/>
              </w:rPr>
              <w:lastRenderedPageBreak/>
              <w:t>7</w:t>
            </w:r>
          </w:p>
        </w:tc>
        <w:tc>
          <w:tcPr>
            <w:tcW w:w="2209" w:type="dxa"/>
            <w:vMerge w:val="restart"/>
            <w:shd w:val="clear" w:color="auto" w:fill="auto"/>
            <w:vAlign w:val="center"/>
          </w:tcPr>
          <w:p w14:paraId="11CDF8C7" w14:textId="4D402161" w:rsidR="0012086C" w:rsidRDefault="0012086C" w:rsidP="0012086C">
            <w:pPr>
              <w:snapToGrid w:val="0"/>
              <w:spacing w:line="6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增强农民群众获得感情况。</w:t>
            </w:r>
          </w:p>
        </w:tc>
        <w:tc>
          <w:tcPr>
            <w:tcW w:w="6260" w:type="dxa"/>
            <w:shd w:val="clear" w:color="auto" w:fill="auto"/>
            <w:vAlign w:val="center"/>
          </w:tcPr>
          <w:p w14:paraId="25CDAE54" w14:textId="77777777" w:rsidR="0012086C" w:rsidRDefault="0012086C" w:rsidP="0012086C">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7.1</w:t>
            </w:r>
            <w:r>
              <w:rPr>
                <w:rFonts w:ascii="仿宋_GB2312" w:eastAsia="仿宋_GB2312" w:hAnsi="仿宋_GB2312" w:cs="仿宋_GB2312" w:hint="eastAsia"/>
                <w:sz w:val="28"/>
                <w:szCs w:val="28"/>
              </w:rPr>
              <w:t>发展共享共治的群众参与体系，健全群众爱路护路的乡规民约、村规民约。</w:t>
            </w:r>
          </w:p>
        </w:tc>
      </w:tr>
      <w:tr w:rsidR="0012086C" w14:paraId="1DC172B6" w14:textId="77777777">
        <w:trPr>
          <w:trHeight w:val="1297"/>
          <w:jc w:val="center"/>
        </w:trPr>
        <w:tc>
          <w:tcPr>
            <w:tcW w:w="779" w:type="dxa"/>
            <w:vMerge/>
            <w:shd w:val="clear" w:color="auto" w:fill="auto"/>
            <w:vAlign w:val="center"/>
          </w:tcPr>
          <w:p w14:paraId="13844764" w14:textId="77777777" w:rsidR="0012086C" w:rsidRDefault="0012086C" w:rsidP="0012086C">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54B37542" w14:textId="77777777" w:rsidR="0012086C" w:rsidRDefault="0012086C" w:rsidP="0012086C">
            <w:pPr>
              <w:snapToGrid w:val="0"/>
              <w:spacing w:line="600" w:lineRule="exact"/>
              <w:jc w:val="left"/>
              <w:rPr>
                <w:rFonts w:ascii="仿宋_GB2312" w:eastAsia="仿宋_GB2312" w:hAnsi="仿宋_GB2312" w:cs="仿宋_GB2312"/>
                <w:sz w:val="28"/>
                <w:szCs w:val="28"/>
              </w:rPr>
            </w:pPr>
          </w:p>
        </w:tc>
        <w:tc>
          <w:tcPr>
            <w:tcW w:w="6260" w:type="dxa"/>
            <w:shd w:val="clear" w:color="auto" w:fill="auto"/>
            <w:vAlign w:val="center"/>
          </w:tcPr>
          <w:p w14:paraId="03A64C15" w14:textId="77777777" w:rsidR="0012086C" w:rsidRDefault="0012086C" w:rsidP="0012086C">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7.2</w:t>
            </w:r>
            <w:r>
              <w:rPr>
                <w:rFonts w:ascii="仿宋_GB2312" w:eastAsia="仿宋_GB2312" w:hAnsi="仿宋_GB2312" w:cs="仿宋_GB2312" w:hint="eastAsia"/>
                <w:sz w:val="28"/>
                <w:szCs w:val="28"/>
              </w:rPr>
              <w:t>充分调动各方特别是农民群众的积极性，使群众成为农村公路发展的参与者、监督者和受益者。</w:t>
            </w:r>
          </w:p>
        </w:tc>
      </w:tr>
      <w:tr w:rsidR="0012086C" w14:paraId="2627DAEF" w14:textId="77777777">
        <w:trPr>
          <w:trHeight w:val="1297"/>
          <w:jc w:val="center"/>
        </w:trPr>
        <w:tc>
          <w:tcPr>
            <w:tcW w:w="779" w:type="dxa"/>
            <w:vMerge/>
            <w:shd w:val="clear" w:color="auto" w:fill="auto"/>
            <w:vAlign w:val="center"/>
          </w:tcPr>
          <w:p w14:paraId="215A629F" w14:textId="77777777" w:rsidR="0012086C" w:rsidRDefault="0012086C" w:rsidP="0012086C">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23863193" w14:textId="77777777" w:rsidR="0012086C" w:rsidRDefault="0012086C" w:rsidP="0012086C">
            <w:pPr>
              <w:snapToGrid w:val="0"/>
              <w:spacing w:line="600" w:lineRule="exact"/>
              <w:jc w:val="left"/>
              <w:rPr>
                <w:rFonts w:ascii="仿宋_GB2312" w:eastAsia="仿宋_GB2312" w:hAnsi="仿宋_GB2312" w:cs="仿宋_GB2312"/>
                <w:sz w:val="28"/>
                <w:szCs w:val="28"/>
              </w:rPr>
            </w:pPr>
          </w:p>
        </w:tc>
        <w:tc>
          <w:tcPr>
            <w:tcW w:w="6260" w:type="dxa"/>
            <w:shd w:val="clear" w:color="auto" w:fill="auto"/>
            <w:vAlign w:val="center"/>
          </w:tcPr>
          <w:p w14:paraId="6E2896A3" w14:textId="304D7270" w:rsidR="0012086C" w:rsidRDefault="0012086C" w:rsidP="0012086C">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7.3</w:t>
            </w:r>
            <w:r>
              <w:rPr>
                <w:rFonts w:ascii="仿宋_GB2312" w:eastAsia="仿宋_GB2312" w:hAnsi="仿宋_GB2312" w:cs="仿宋_GB2312" w:hint="eastAsia"/>
                <w:sz w:val="28"/>
                <w:szCs w:val="28"/>
              </w:rPr>
              <w:t>在小型交通基础设施建设领域积极推广以工代赈方式，进一步开发“四好农村路”各类就业岗位，帮助农民创收增收。</w:t>
            </w:r>
          </w:p>
        </w:tc>
      </w:tr>
      <w:tr w:rsidR="0012086C" w14:paraId="4BF6ECA3" w14:textId="77777777">
        <w:trPr>
          <w:trHeight w:val="1297"/>
          <w:jc w:val="center"/>
        </w:trPr>
        <w:tc>
          <w:tcPr>
            <w:tcW w:w="779" w:type="dxa"/>
            <w:vMerge w:val="restart"/>
            <w:shd w:val="clear" w:color="auto" w:fill="auto"/>
            <w:vAlign w:val="center"/>
          </w:tcPr>
          <w:p w14:paraId="6196DC4C" w14:textId="54CE7037" w:rsidR="0012086C" w:rsidRDefault="0012086C" w:rsidP="0012086C">
            <w:pPr>
              <w:snapToGrid w:val="0"/>
              <w:spacing w:line="600" w:lineRule="exact"/>
              <w:jc w:val="center"/>
              <w:rPr>
                <w:rFonts w:ascii="Times New Roman" w:eastAsia="仿宋_GB2312" w:hAnsi="Times New Roman"/>
                <w:sz w:val="28"/>
                <w:szCs w:val="28"/>
              </w:rPr>
            </w:pPr>
            <w:r>
              <w:rPr>
                <w:rFonts w:ascii="Times New Roman" w:eastAsia="仿宋_GB2312" w:hAnsi="Times New Roman" w:hint="eastAsia"/>
                <w:sz w:val="28"/>
                <w:szCs w:val="28"/>
              </w:rPr>
              <w:t>8</w:t>
            </w:r>
          </w:p>
        </w:tc>
        <w:tc>
          <w:tcPr>
            <w:tcW w:w="2209" w:type="dxa"/>
            <w:vMerge w:val="restart"/>
            <w:shd w:val="clear" w:color="auto" w:fill="auto"/>
            <w:vAlign w:val="center"/>
          </w:tcPr>
          <w:p w14:paraId="738E3BBA" w14:textId="26EEF3A9" w:rsidR="0012086C" w:rsidRDefault="0012086C" w:rsidP="0012086C">
            <w:pPr>
              <w:snapToGrid w:val="0"/>
              <w:spacing w:line="60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推进农村公路融合发展情况。</w:t>
            </w:r>
          </w:p>
        </w:tc>
        <w:tc>
          <w:tcPr>
            <w:tcW w:w="6260" w:type="dxa"/>
            <w:shd w:val="clear" w:color="auto" w:fill="auto"/>
            <w:vAlign w:val="center"/>
          </w:tcPr>
          <w:p w14:paraId="329652E5" w14:textId="78A25340" w:rsidR="0012086C" w:rsidRDefault="0012086C" w:rsidP="0012086C">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8.1</w:t>
            </w:r>
            <w:r w:rsidRPr="00AF3215">
              <w:rPr>
                <w:rFonts w:ascii="仿宋_GB2312" w:eastAsia="仿宋_GB2312" w:hAnsi="仿宋_GB2312" w:cs="仿宋_GB2312" w:hint="eastAsia"/>
                <w:sz w:val="28"/>
                <w:szCs w:val="28"/>
              </w:rPr>
              <w:t>开展“美丽农村路”建设工作，在路域环境治理提升上进一步加强综合治理和绿化美化，路与自然环境、当地文化以及风土人情和谐交融。</w:t>
            </w:r>
          </w:p>
        </w:tc>
      </w:tr>
      <w:tr w:rsidR="0012086C" w14:paraId="3FF42623" w14:textId="77777777">
        <w:trPr>
          <w:trHeight w:val="1297"/>
          <w:jc w:val="center"/>
        </w:trPr>
        <w:tc>
          <w:tcPr>
            <w:tcW w:w="779" w:type="dxa"/>
            <w:vMerge/>
            <w:shd w:val="clear" w:color="auto" w:fill="auto"/>
            <w:vAlign w:val="center"/>
          </w:tcPr>
          <w:p w14:paraId="002A58E8" w14:textId="77777777" w:rsidR="0012086C" w:rsidRDefault="0012086C" w:rsidP="0012086C">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73A167E3" w14:textId="6D1E43FD" w:rsidR="0012086C" w:rsidRDefault="0012086C" w:rsidP="0012086C">
            <w:pPr>
              <w:snapToGrid w:val="0"/>
              <w:spacing w:line="600" w:lineRule="exact"/>
              <w:jc w:val="left"/>
              <w:rPr>
                <w:rFonts w:ascii="仿宋_GB2312" w:eastAsia="仿宋_GB2312" w:hAnsi="仿宋_GB2312" w:cs="仿宋_GB2312"/>
                <w:sz w:val="28"/>
                <w:szCs w:val="28"/>
              </w:rPr>
            </w:pPr>
          </w:p>
        </w:tc>
        <w:tc>
          <w:tcPr>
            <w:tcW w:w="6260" w:type="dxa"/>
            <w:shd w:val="clear" w:color="auto" w:fill="auto"/>
            <w:vAlign w:val="center"/>
          </w:tcPr>
          <w:p w14:paraId="121B64BB" w14:textId="2FCD9410" w:rsidR="0012086C" w:rsidRDefault="0012086C" w:rsidP="0012086C">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8.2</w:t>
            </w:r>
            <w:r w:rsidRPr="001B4B05">
              <w:rPr>
                <w:rFonts w:ascii="仿宋_GB2312" w:eastAsia="仿宋_GB2312" w:hAnsi="仿宋_GB2312" w:cs="仿宋_GB2312" w:hint="eastAsia"/>
                <w:sz w:val="28"/>
                <w:szCs w:val="28"/>
              </w:rPr>
              <w:t>大力发展</w:t>
            </w:r>
            <w:r w:rsidRPr="001B4B05">
              <w:rPr>
                <w:rFonts w:ascii="仿宋_GB2312" w:eastAsia="仿宋_GB2312" w:hAnsi="仿宋_GB2312" w:cs="仿宋_GB2312"/>
                <w:sz w:val="28"/>
                <w:szCs w:val="28"/>
              </w:rPr>
              <w:t>“</w:t>
            </w:r>
            <w:r w:rsidRPr="001B4B05">
              <w:rPr>
                <w:rFonts w:ascii="仿宋_GB2312" w:eastAsia="仿宋_GB2312" w:hAnsi="仿宋_GB2312" w:cs="仿宋_GB2312" w:hint="eastAsia"/>
                <w:sz w:val="28"/>
                <w:szCs w:val="28"/>
              </w:rPr>
              <w:t>农村公路</w:t>
            </w:r>
            <w:r w:rsidRPr="001B4B05">
              <w:rPr>
                <w:rFonts w:ascii="仿宋_GB2312" w:eastAsia="仿宋_GB2312" w:hAnsi="仿宋_GB2312" w:cs="仿宋_GB2312"/>
                <w:sz w:val="28"/>
                <w:szCs w:val="28"/>
              </w:rPr>
              <w:t>+”</w:t>
            </w:r>
            <w:r w:rsidRPr="001B4B05">
              <w:rPr>
                <w:rFonts w:ascii="仿宋_GB2312" w:eastAsia="仿宋_GB2312" w:hAnsi="仿宋_GB2312" w:cs="仿宋_GB2312" w:hint="eastAsia"/>
                <w:sz w:val="28"/>
                <w:szCs w:val="28"/>
              </w:rPr>
              <w:t>模式，结合乡村产业布局和特色村镇建设，</w:t>
            </w:r>
            <w:r>
              <w:rPr>
                <w:rFonts w:ascii="仿宋_GB2312" w:eastAsia="仿宋_GB2312" w:hAnsi="仿宋_GB2312" w:cs="仿宋_GB2312"/>
                <w:sz w:val="28"/>
                <w:szCs w:val="28"/>
              </w:rPr>
              <w:t>探索支持农村公路“路衍经济”发展路径</w:t>
            </w:r>
            <w:r>
              <w:rPr>
                <w:rFonts w:ascii="仿宋_GB2312" w:eastAsia="仿宋_GB2312" w:hAnsi="仿宋_GB2312" w:cs="仿宋_GB2312" w:hint="eastAsia"/>
                <w:sz w:val="28"/>
                <w:szCs w:val="28"/>
              </w:rPr>
              <w:t>，</w:t>
            </w:r>
            <w:r w:rsidRPr="001B4B05">
              <w:rPr>
                <w:rFonts w:ascii="仿宋_GB2312" w:eastAsia="仿宋_GB2312" w:hAnsi="仿宋_GB2312" w:cs="仿宋_GB2312" w:hint="eastAsia"/>
                <w:sz w:val="28"/>
                <w:szCs w:val="28"/>
              </w:rPr>
              <w:t>促进农村公路与产业深度融合发展，加快乡村产业路、旅游路、资源路建设，服务乡村产业发展。</w:t>
            </w:r>
          </w:p>
        </w:tc>
      </w:tr>
      <w:tr w:rsidR="0012086C" w14:paraId="25ACA0F1" w14:textId="77777777">
        <w:trPr>
          <w:trHeight w:val="1297"/>
          <w:jc w:val="center"/>
        </w:trPr>
        <w:tc>
          <w:tcPr>
            <w:tcW w:w="779" w:type="dxa"/>
            <w:vMerge/>
            <w:shd w:val="clear" w:color="auto" w:fill="auto"/>
            <w:vAlign w:val="center"/>
          </w:tcPr>
          <w:p w14:paraId="4CEE2057" w14:textId="77777777" w:rsidR="0012086C" w:rsidRDefault="0012086C" w:rsidP="0012086C">
            <w:pPr>
              <w:snapToGrid w:val="0"/>
              <w:spacing w:line="600" w:lineRule="exact"/>
              <w:jc w:val="center"/>
              <w:rPr>
                <w:rFonts w:ascii="Times New Roman" w:eastAsia="仿宋_GB2312" w:hAnsi="Times New Roman"/>
                <w:sz w:val="28"/>
                <w:szCs w:val="28"/>
              </w:rPr>
            </w:pPr>
          </w:p>
        </w:tc>
        <w:tc>
          <w:tcPr>
            <w:tcW w:w="2209" w:type="dxa"/>
            <w:vMerge/>
            <w:shd w:val="clear" w:color="auto" w:fill="auto"/>
            <w:vAlign w:val="center"/>
          </w:tcPr>
          <w:p w14:paraId="665B7A27" w14:textId="77777777" w:rsidR="0012086C" w:rsidRDefault="0012086C" w:rsidP="0012086C">
            <w:pPr>
              <w:snapToGrid w:val="0"/>
              <w:spacing w:line="600" w:lineRule="exact"/>
              <w:jc w:val="left"/>
              <w:rPr>
                <w:rFonts w:ascii="仿宋_GB2312" w:eastAsia="仿宋_GB2312" w:hAnsi="仿宋_GB2312" w:cs="仿宋_GB2312"/>
                <w:sz w:val="28"/>
                <w:szCs w:val="28"/>
              </w:rPr>
            </w:pPr>
          </w:p>
        </w:tc>
        <w:tc>
          <w:tcPr>
            <w:tcW w:w="6260" w:type="dxa"/>
            <w:shd w:val="clear" w:color="auto" w:fill="auto"/>
            <w:vAlign w:val="center"/>
          </w:tcPr>
          <w:p w14:paraId="5E6A0E1F" w14:textId="3DA4911E" w:rsidR="0012086C" w:rsidRDefault="0012086C" w:rsidP="0012086C">
            <w:pPr>
              <w:snapToGrid w:val="0"/>
              <w:spacing w:line="600" w:lineRule="exact"/>
              <w:rPr>
                <w:rFonts w:ascii="仿宋_GB2312" w:eastAsia="仿宋_GB2312" w:hAnsi="仿宋_GB2312" w:cs="仿宋_GB2312"/>
                <w:sz w:val="28"/>
                <w:szCs w:val="28"/>
              </w:rPr>
            </w:pPr>
            <w:r>
              <w:rPr>
                <w:rFonts w:ascii="仿宋_GB2312" w:eastAsia="仿宋_GB2312" w:hAnsi="仿宋_GB2312" w:cs="仿宋_GB2312"/>
                <w:sz w:val="28"/>
                <w:szCs w:val="28"/>
              </w:rPr>
              <w:t>8.3</w:t>
            </w:r>
            <w:proofErr w:type="gramStart"/>
            <w:r>
              <w:rPr>
                <w:rFonts w:ascii="仿宋_GB2312" w:eastAsia="仿宋_GB2312" w:hAnsi="仿宋_GB2312" w:cs="仿宋_GB2312" w:hint="eastAsia"/>
                <w:sz w:val="28"/>
                <w:szCs w:val="28"/>
              </w:rPr>
              <w:t>以交旅融合</w:t>
            </w:r>
            <w:proofErr w:type="gramEnd"/>
            <w:r>
              <w:rPr>
                <w:rFonts w:ascii="仿宋_GB2312" w:eastAsia="仿宋_GB2312" w:hAnsi="仿宋_GB2312" w:cs="仿宋_GB2312" w:hint="eastAsia"/>
                <w:sz w:val="28"/>
                <w:szCs w:val="28"/>
              </w:rPr>
              <w:t>路段为重点，完善农村公路沿线服务设施，有效利用农村公路沿线服务设施以及沿线可利用土地资源，拓展开发停车、充电、购物、休闲、观光等服务功能，提升农村公路服务能力和可持续发展能力。</w:t>
            </w:r>
          </w:p>
        </w:tc>
      </w:tr>
    </w:tbl>
    <w:p w14:paraId="2842D0EA" w14:textId="77777777" w:rsidR="00245D21" w:rsidRDefault="00245D21">
      <w:pPr>
        <w:spacing w:line="600" w:lineRule="exact"/>
        <w:rPr>
          <w:rFonts w:ascii="仿宋_GB2312" w:eastAsia="仿宋_GB2312" w:hAnsi="仿宋_GB2312" w:cs="仿宋_GB2312"/>
          <w:sz w:val="32"/>
          <w:szCs w:val="40"/>
        </w:rPr>
      </w:pPr>
    </w:p>
    <w:sectPr w:rsidR="00245D2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0DD41" w14:textId="77777777" w:rsidR="006942D4" w:rsidRDefault="006942D4">
      <w:r>
        <w:separator/>
      </w:r>
    </w:p>
  </w:endnote>
  <w:endnote w:type="continuationSeparator" w:id="0">
    <w:p w14:paraId="2DE3640D" w14:textId="77777777" w:rsidR="006942D4" w:rsidRDefault="0069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AA4EB" w14:textId="3A4FD5CB" w:rsidR="00245D21" w:rsidRDefault="00470BC4">
    <w:pPr>
      <w:pStyle w:val="a3"/>
    </w:pPr>
    <w:r>
      <w:rPr>
        <w:noProof/>
      </w:rPr>
      <mc:AlternateContent>
        <mc:Choice Requires="wps">
          <w:drawing>
            <wp:anchor distT="0" distB="0" distL="114300" distR="114300" simplePos="0" relativeHeight="251659264" behindDoc="0" locked="0" layoutInCell="1" allowOverlap="1" wp14:anchorId="2568FB5B" wp14:editId="477F87DB">
              <wp:simplePos x="0" y="0"/>
              <wp:positionH relativeFrom="margin">
                <wp:posOffset>2578100</wp:posOffset>
              </wp:positionH>
              <wp:positionV relativeFrom="paragraph">
                <wp:posOffset>-1905</wp:posOffset>
              </wp:positionV>
              <wp:extent cx="318770" cy="233680"/>
              <wp:effectExtent l="0" t="0" r="5080" b="13970"/>
              <wp:wrapNone/>
              <wp:docPr id="1" name="文本框 1"/>
              <wp:cNvGraphicFramePr/>
              <a:graphic xmlns:a="http://schemas.openxmlformats.org/drawingml/2006/main">
                <a:graphicData uri="http://schemas.microsoft.com/office/word/2010/wordprocessingShape">
                  <wps:wsp>
                    <wps:cNvSpPr txBox="1"/>
                    <wps:spPr>
                      <a:xfrm>
                        <a:off x="0" y="0"/>
                        <a:ext cx="318977" cy="23391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28BC670" w14:textId="262BF141" w:rsidR="00245D21" w:rsidRDefault="00245D21">
                          <w:pPr>
                            <w:pStyle w:val="a3"/>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68FB5B" id="_x0000_t202" coordsize="21600,21600" o:spt="202" path="m,l,21600r21600,l21600,xe">
              <v:stroke joinstyle="miter"/>
              <v:path gradientshapeok="t" o:connecttype="rect"/>
            </v:shapetype>
            <v:shape id="文本框 1" o:spid="_x0000_s1026" type="#_x0000_t202" style="position:absolute;margin-left:203pt;margin-top:-.15pt;width:25.1pt;height:18.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" filled="f" stroked="f" strokeweight=".5pt">
              <v:textbox inset="0,0,0,0">
                <w:txbxContent>
                  <w:p w14:paraId="028BC670" w14:textId="262BF141" w:rsidR="00245D21" w:rsidRDefault="00245D21">
                    <w:pPr>
                      <w:pStyle w:val="a3"/>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30E6E" w14:textId="77777777" w:rsidR="006942D4" w:rsidRDefault="006942D4">
      <w:r>
        <w:separator/>
      </w:r>
    </w:p>
  </w:footnote>
  <w:footnote w:type="continuationSeparator" w:id="0">
    <w:p w14:paraId="2B9EF32A" w14:textId="77777777" w:rsidR="006942D4" w:rsidRDefault="0069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77"/>
    <w:rsid w:val="00000A0D"/>
    <w:rsid w:val="000052BC"/>
    <w:rsid w:val="0002690E"/>
    <w:rsid w:val="00036606"/>
    <w:rsid w:val="00036754"/>
    <w:rsid w:val="0005561B"/>
    <w:rsid w:val="00070FDA"/>
    <w:rsid w:val="000839BA"/>
    <w:rsid w:val="000C320C"/>
    <w:rsid w:val="000E0444"/>
    <w:rsid w:val="00105351"/>
    <w:rsid w:val="0012086C"/>
    <w:rsid w:val="001211FA"/>
    <w:rsid w:val="00122B7D"/>
    <w:rsid w:val="00126120"/>
    <w:rsid w:val="00165FBB"/>
    <w:rsid w:val="00170D6E"/>
    <w:rsid w:val="00183E1D"/>
    <w:rsid w:val="001A1F5B"/>
    <w:rsid w:val="001B3696"/>
    <w:rsid w:val="001C1DDE"/>
    <w:rsid w:val="001C5D44"/>
    <w:rsid w:val="001D4F49"/>
    <w:rsid w:val="001E2396"/>
    <w:rsid w:val="001E37A2"/>
    <w:rsid w:val="00211C6F"/>
    <w:rsid w:val="00241F3F"/>
    <w:rsid w:val="00245D21"/>
    <w:rsid w:val="002523C2"/>
    <w:rsid w:val="00256399"/>
    <w:rsid w:val="002652A6"/>
    <w:rsid w:val="002713C8"/>
    <w:rsid w:val="002720E3"/>
    <w:rsid w:val="00275002"/>
    <w:rsid w:val="0028194C"/>
    <w:rsid w:val="00294720"/>
    <w:rsid w:val="002C4CB9"/>
    <w:rsid w:val="003763E2"/>
    <w:rsid w:val="003770D9"/>
    <w:rsid w:val="0038492B"/>
    <w:rsid w:val="003A4016"/>
    <w:rsid w:val="003B6CCF"/>
    <w:rsid w:val="003E7177"/>
    <w:rsid w:val="003F2F57"/>
    <w:rsid w:val="003F3744"/>
    <w:rsid w:val="0040451D"/>
    <w:rsid w:val="00411E08"/>
    <w:rsid w:val="00412F3F"/>
    <w:rsid w:val="0041465C"/>
    <w:rsid w:val="00470BC4"/>
    <w:rsid w:val="0047405F"/>
    <w:rsid w:val="00494066"/>
    <w:rsid w:val="00494959"/>
    <w:rsid w:val="004A40F1"/>
    <w:rsid w:val="004A7622"/>
    <w:rsid w:val="004B3085"/>
    <w:rsid w:val="004B39E1"/>
    <w:rsid w:val="004D334A"/>
    <w:rsid w:val="004E3FDB"/>
    <w:rsid w:val="004E43EF"/>
    <w:rsid w:val="004F6CA2"/>
    <w:rsid w:val="005031E7"/>
    <w:rsid w:val="005130A0"/>
    <w:rsid w:val="00516FDA"/>
    <w:rsid w:val="00517093"/>
    <w:rsid w:val="005177F2"/>
    <w:rsid w:val="00521D0D"/>
    <w:rsid w:val="00522668"/>
    <w:rsid w:val="00532144"/>
    <w:rsid w:val="005368A3"/>
    <w:rsid w:val="00551FD4"/>
    <w:rsid w:val="00555115"/>
    <w:rsid w:val="00577828"/>
    <w:rsid w:val="00580DF6"/>
    <w:rsid w:val="00581020"/>
    <w:rsid w:val="005A73DE"/>
    <w:rsid w:val="005C0663"/>
    <w:rsid w:val="005D05B7"/>
    <w:rsid w:val="005E47F2"/>
    <w:rsid w:val="005E5204"/>
    <w:rsid w:val="00616807"/>
    <w:rsid w:val="006168DD"/>
    <w:rsid w:val="00621DA0"/>
    <w:rsid w:val="00625250"/>
    <w:rsid w:val="006317D6"/>
    <w:rsid w:val="00634FB4"/>
    <w:rsid w:val="00637706"/>
    <w:rsid w:val="00637D07"/>
    <w:rsid w:val="006567AC"/>
    <w:rsid w:val="00680BB2"/>
    <w:rsid w:val="006831B4"/>
    <w:rsid w:val="00692193"/>
    <w:rsid w:val="006942D4"/>
    <w:rsid w:val="00697120"/>
    <w:rsid w:val="006B7CEF"/>
    <w:rsid w:val="006D2296"/>
    <w:rsid w:val="00700A09"/>
    <w:rsid w:val="00700B32"/>
    <w:rsid w:val="00706368"/>
    <w:rsid w:val="00707D8A"/>
    <w:rsid w:val="00730C18"/>
    <w:rsid w:val="00760CFE"/>
    <w:rsid w:val="007970DF"/>
    <w:rsid w:val="007B0EEF"/>
    <w:rsid w:val="007B1C7B"/>
    <w:rsid w:val="007D6183"/>
    <w:rsid w:val="007E06D6"/>
    <w:rsid w:val="007F30C0"/>
    <w:rsid w:val="00802753"/>
    <w:rsid w:val="0083025E"/>
    <w:rsid w:val="00835782"/>
    <w:rsid w:val="008400DD"/>
    <w:rsid w:val="008449F3"/>
    <w:rsid w:val="00851D98"/>
    <w:rsid w:val="0086337E"/>
    <w:rsid w:val="008A2FE9"/>
    <w:rsid w:val="008B20C4"/>
    <w:rsid w:val="008C0614"/>
    <w:rsid w:val="008D3B48"/>
    <w:rsid w:val="008F13DD"/>
    <w:rsid w:val="008F6BC8"/>
    <w:rsid w:val="00941189"/>
    <w:rsid w:val="009442AB"/>
    <w:rsid w:val="00946B31"/>
    <w:rsid w:val="00962E45"/>
    <w:rsid w:val="00985477"/>
    <w:rsid w:val="00996059"/>
    <w:rsid w:val="009A49AC"/>
    <w:rsid w:val="009A7E87"/>
    <w:rsid w:val="009D4D8B"/>
    <w:rsid w:val="009D729D"/>
    <w:rsid w:val="009E40EA"/>
    <w:rsid w:val="009F34D9"/>
    <w:rsid w:val="009F4488"/>
    <w:rsid w:val="009F74B3"/>
    <w:rsid w:val="00A05361"/>
    <w:rsid w:val="00A1006B"/>
    <w:rsid w:val="00A14DA9"/>
    <w:rsid w:val="00A20F66"/>
    <w:rsid w:val="00A3756B"/>
    <w:rsid w:val="00A47E7C"/>
    <w:rsid w:val="00A91731"/>
    <w:rsid w:val="00AA0F08"/>
    <w:rsid w:val="00AA6F0E"/>
    <w:rsid w:val="00AF3215"/>
    <w:rsid w:val="00B2047E"/>
    <w:rsid w:val="00B207D1"/>
    <w:rsid w:val="00B218D1"/>
    <w:rsid w:val="00B3119F"/>
    <w:rsid w:val="00B37A87"/>
    <w:rsid w:val="00B407FF"/>
    <w:rsid w:val="00B44536"/>
    <w:rsid w:val="00B45E18"/>
    <w:rsid w:val="00B646AE"/>
    <w:rsid w:val="00B712F3"/>
    <w:rsid w:val="00B74975"/>
    <w:rsid w:val="00B77233"/>
    <w:rsid w:val="00B95876"/>
    <w:rsid w:val="00BB3B4D"/>
    <w:rsid w:val="00BE368A"/>
    <w:rsid w:val="00BF1F00"/>
    <w:rsid w:val="00BF3A2D"/>
    <w:rsid w:val="00C064B5"/>
    <w:rsid w:val="00C2021B"/>
    <w:rsid w:val="00C37329"/>
    <w:rsid w:val="00C752D3"/>
    <w:rsid w:val="00C75452"/>
    <w:rsid w:val="00C93145"/>
    <w:rsid w:val="00C9526D"/>
    <w:rsid w:val="00CA0867"/>
    <w:rsid w:val="00CE659B"/>
    <w:rsid w:val="00CF55BD"/>
    <w:rsid w:val="00D0290B"/>
    <w:rsid w:val="00D07FB5"/>
    <w:rsid w:val="00D40A1B"/>
    <w:rsid w:val="00D52864"/>
    <w:rsid w:val="00D71BCB"/>
    <w:rsid w:val="00D82625"/>
    <w:rsid w:val="00D9430C"/>
    <w:rsid w:val="00DA3CD3"/>
    <w:rsid w:val="00DB67EC"/>
    <w:rsid w:val="00DC18DF"/>
    <w:rsid w:val="00DE7E15"/>
    <w:rsid w:val="00E169D1"/>
    <w:rsid w:val="00E23C30"/>
    <w:rsid w:val="00E3097B"/>
    <w:rsid w:val="00E31C2F"/>
    <w:rsid w:val="00E53F57"/>
    <w:rsid w:val="00E63A92"/>
    <w:rsid w:val="00E9288B"/>
    <w:rsid w:val="00EB7AD3"/>
    <w:rsid w:val="00EC211C"/>
    <w:rsid w:val="00EE5B03"/>
    <w:rsid w:val="00EE76CE"/>
    <w:rsid w:val="00EF4417"/>
    <w:rsid w:val="00EF6802"/>
    <w:rsid w:val="00F01D66"/>
    <w:rsid w:val="00F07722"/>
    <w:rsid w:val="00F0795D"/>
    <w:rsid w:val="00F12D08"/>
    <w:rsid w:val="00F14659"/>
    <w:rsid w:val="00F20473"/>
    <w:rsid w:val="00F21AA7"/>
    <w:rsid w:val="00F26729"/>
    <w:rsid w:val="00F31A06"/>
    <w:rsid w:val="00F43398"/>
    <w:rsid w:val="00F51524"/>
    <w:rsid w:val="00F61205"/>
    <w:rsid w:val="00F65D65"/>
    <w:rsid w:val="00F74BB0"/>
    <w:rsid w:val="00F844FD"/>
    <w:rsid w:val="00F920B1"/>
    <w:rsid w:val="00FB34F3"/>
    <w:rsid w:val="00FD735D"/>
    <w:rsid w:val="00FE7BD8"/>
    <w:rsid w:val="01364ECE"/>
    <w:rsid w:val="019F3A0E"/>
    <w:rsid w:val="04537BBD"/>
    <w:rsid w:val="055C1322"/>
    <w:rsid w:val="06FC6F1F"/>
    <w:rsid w:val="0FF02E48"/>
    <w:rsid w:val="1F861028"/>
    <w:rsid w:val="2CA451E4"/>
    <w:rsid w:val="41257EC4"/>
    <w:rsid w:val="41D44297"/>
    <w:rsid w:val="42D61B28"/>
    <w:rsid w:val="49ED64CA"/>
    <w:rsid w:val="4CDA1DEC"/>
    <w:rsid w:val="53090E19"/>
    <w:rsid w:val="58E564ED"/>
    <w:rsid w:val="5BF32B7C"/>
    <w:rsid w:val="60E43408"/>
    <w:rsid w:val="67DF0E76"/>
    <w:rsid w:val="68BC14E3"/>
    <w:rsid w:val="6C581F7C"/>
    <w:rsid w:val="71971483"/>
    <w:rsid w:val="76CA658E"/>
    <w:rsid w:val="7A474C9A"/>
    <w:rsid w:val="7C5263DA"/>
    <w:rsid w:val="7E7C4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DC33D"/>
  <w15:docId w15:val="{F680C173-AA9A-4B95-8D00-39704B35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pPr>
      <w:keepNext/>
      <w:keepLines/>
      <w:spacing w:beforeLines="50" w:before="50" w:afterLines="50" w:after="50"/>
      <w:ind w:firstLineChars="200" w:firstLine="420"/>
      <w:outlineLvl w:val="2"/>
    </w:pPr>
    <w:rPr>
      <w:rFonts w:ascii="Times New Roman" w:eastAsia="楷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customStyle="1" w:styleId="3Char">
    <w:name w:val="标题 3 Char"/>
    <w:basedOn w:val="a0"/>
    <w:link w:val="3"/>
    <w:uiPriority w:val="99"/>
    <w:qFormat/>
    <w:rPr>
      <w:rFonts w:ascii="Times New Roman" w:eastAsia="楷体" w:hAnsi="Times New Roman" w:cs="Times New Roman"/>
      <w:b/>
      <w:bCs/>
      <w:sz w:val="32"/>
      <w:szCs w:val="32"/>
    </w:rPr>
  </w:style>
  <w:style w:type="paragraph" w:customStyle="1" w:styleId="10">
    <w:name w:val="修订1"/>
    <w:hidden/>
    <w:uiPriority w:val="99"/>
    <w:semiHidden/>
    <w:qFormat/>
    <w:rPr>
      <w:rFonts w:asciiTheme="minorHAnsi" w:eastAsiaTheme="minorEastAsia" w:hAnsiTheme="minorHAnsi" w:cstheme="minorBidi"/>
      <w:kern w:val="2"/>
      <w:sz w:val="21"/>
      <w:szCs w:val="24"/>
    </w:rPr>
  </w:style>
  <w:style w:type="paragraph" w:customStyle="1" w:styleId="20">
    <w:name w:val="修订2"/>
    <w:hidden/>
    <w:uiPriority w:val="99"/>
    <w:semiHidden/>
    <w:qFormat/>
    <w:rPr>
      <w:rFonts w:asciiTheme="minorHAnsi" w:eastAsiaTheme="minorEastAsia" w:hAnsiTheme="minorHAnsi" w:cstheme="minorBidi"/>
      <w:kern w:val="2"/>
      <w:sz w:val="21"/>
      <w:szCs w:val="24"/>
    </w:rPr>
  </w:style>
  <w:style w:type="character" w:customStyle="1" w:styleId="1Char">
    <w:name w:val="标题 1 Char"/>
    <w:basedOn w:val="a0"/>
    <w:link w:val="1"/>
    <w:qFormat/>
    <w:rPr>
      <w:rFonts w:asciiTheme="minorHAnsi" w:eastAsiaTheme="minorEastAsia" w:hAnsiTheme="minorHAnsi" w:cstheme="minorBidi"/>
      <w:b/>
      <w:bCs/>
      <w:kern w:val="44"/>
      <w:sz w:val="44"/>
      <w:szCs w:val="44"/>
    </w:rPr>
  </w:style>
  <w:style w:type="paragraph" w:customStyle="1" w:styleId="30">
    <w:name w:val="修订3"/>
    <w:hidden/>
    <w:uiPriority w:val="99"/>
    <w:semiHidden/>
    <w:qFormat/>
    <w:rPr>
      <w:rFonts w:asciiTheme="minorHAnsi" w:eastAsiaTheme="minorEastAsia" w:hAnsiTheme="minorHAnsi" w:cstheme="minorBidi"/>
      <w:kern w:val="2"/>
      <w:sz w:val="21"/>
      <w:szCs w:val="24"/>
    </w:rPr>
  </w:style>
  <w:style w:type="character" w:customStyle="1" w:styleId="2Char">
    <w:name w:val="标题 2 Char"/>
    <w:basedOn w:val="a0"/>
    <w:link w:val="2"/>
    <w:semiHidden/>
    <w:rPr>
      <w:rFonts w:asciiTheme="majorHAnsi" w:eastAsiaTheme="majorEastAsia" w:hAnsiTheme="majorHAnsi" w:cstheme="majorBidi"/>
      <w:b/>
      <w:bCs/>
      <w:kern w:val="2"/>
      <w:sz w:val="32"/>
      <w:szCs w:val="32"/>
    </w:rPr>
  </w:style>
  <w:style w:type="paragraph" w:styleId="a6">
    <w:name w:val="Revision"/>
    <w:hidden/>
    <w:uiPriority w:val="99"/>
    <w:semiHidden/>
    <w:rsid w:val="00E3097B"/>
    <w:rPr>
      <w:rFonts w:asciiTheme="minorHAnsi" w:eastAsiaTheme="minorEastAsia" w:hAnsiTheme="minorHAnsi" w:cstheme="minorBidi"/>
      <w:kern w:val="2"/>
      <w:sz w:val="21"/>
      <w:szCs w:val="24"/>
    </w:rPr>
  </w:style>
  <w:style w:type="character" w:customStyle="1" w:styleId="Char">
    <w:name w:val="页脚 Char"/>
    <w:basedOn w:val="a0"/>
    <w:link w:val="a3"/>
    <w:uiPriority w:val="99"/>
    <w:rsid w:val="00C752D3"/>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0858B-F3E0-4420-9706-EDCA9EB6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zjk</dc:creator>
  <cp:lastModifiedBy>USER</cp:lastModifiedBy>
  <cp:revision>4</cp:revision>
  <cp:lastPrinted>2022-04-27T00:43:00Z</cp:lastPrinted>
  <dcterms:created xsi:type="dcterms:W3CDTF">2022-05-06T07:03:00Z</dcterms:created>
  <dcterms:modified xsi:type="dcterms:W3CDTF">2023-03-10T08:47:00Z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9AC4E8BAD92F4F3DA1381FB7A9740455</vt:lpwstr>
  </property>
</Properties>
</file>