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8F4" w:rsidRDefault="00F44358">
      <w:pPr>
        <w:pStyle w:val="tc"/>
        <w:spacing w:before="0" w:beforeAutospacing="0" w:after="0" w:afterAutospacing="0" w:line="700" w:lineRule="exact"/>
        <w:jc w:val="center"/>
        <w:rPr>
          <w:rStyle w:val="ht1"/>
          <w:rFonts w:ascii="方正小标宋_GBK" w:eastAsia="方正小标宋_GBK" w:hAnsi="方正小标宋_GBK" w:cs="方正小标宋_GBK"/>
          <w:sz w:val="44"/>
          <w:szCs w:val="44"/>
        </w:rPr>
      </w:pPr>
      <w:bookmarkStart w:id="0" w:name="_GoBack"/>
      <w:bookmarkEnd w:id="0"/>
      <w:r>
        <w:rPr>
          <w:rStyle w:val="ht1"/>
          <w:rFonts w:ascii="方正小标宋_GBK" w:eastAsia="方正小标宋_GBK" w:hAnsi="方正小标宋_GBK" w:cs="方正小标宋_GBK" w:hint="eastAsia"/>
          <w:sz w:val="44"/>
          <w:szCs w:val="44"/>
        </w:rPr>
        <w:t>仿印邮票图案管理办法</w:t>
      </w:r>
      <w:r>
        <w:rPr>
          <w:rStyle w:val="ht1"/>
          <w:rFonts w:ascii="方正小标宋_GBK" w:eastAsia="方正小标宋_GBK" w:hAnsi="方正小标宋_GBK" w:cs="方正小标宋_GBK" w:hint="eastAsia"/>
          <w:sz w:val="44"/>
          <w:szCs w:val="44"/>
        </w:rPr>
        <w:t>（</w:t>
      </w:r>
      <w:r>
        <w:rPr>
          <w:rStyle w:val="ht1"/>
          <w:rFonts w:ascii="方正小标宋_GBK" w:eastAsia="方正小标宋_GBK" w:hAnsi="方正小标宋_GBK" w:cs="方正小标宋_GBK" w:hint="eastAsia"/>
          <w:sz w:val="44"/>
          <w:szCs w:val="44"/>
        </w:rPr>
        <w:t>修订草案</w:t>
      </w:r>
      <w:r>
        <w:rPr>
          <w:rStyle w:val="ht1"/>
          <w:rFonts w:ascii="方正小标宋_GBK" w:eastAsia="方正小标宋_GBK" w:hAnsi="方正小标宋_GBK" w:cs="方正小标宋_GBK" w:hint="eastAsia"/>
          <w:sz w:val="44"/>
          <w:szCs w:val="44"/>
        </w:rPr>
        <w:t>）</w:t>
      </w:r>
    </w:p>
    <w:p w:rsidR="00BD78F4" w:rsidRDefault="00F44358">
      <w:pPr>
        <w:pStyle w:val="tc"/>
        <w:spacing w:before="0" w:beforeAutospacing="0" w:after="0" w:afterAutospacing="0" w:line="700" w:lineRule="exact"/>
        <w:jc w:val="center"/>
        <w:rPr>
          <w:rStyle w:val="ht1"/>
          <w:rFonts w:ascii="方正小标宋_GBK" w:eastAsia="方正小标宋_GBK" w:hAnsi="方正小标宋_GBK" w:cs="方正小标宋_GBK"/>
          <w:sz w:val="44"/>
          <w:szCs w:val="44"/>
        </w:rPr>
      </w:pPr>
      <w:r>
        <w:rPr>
          <w:rStyle w:val="ht1"/>
          <w:rFonts w:ascii="方正小标宋_GBK" w:eastAsia="方正小标宋_GBK" w:hAnsi="方正小标宋_GBK" w:cs="方正小标宋_GBK" w:hint="eastAsia"/>
          <w:sz w:val="44"/>
          <w:szCs w:val="44"/>
        </w:rPr>
        <w:t>（征求意见稿）</w:t>
      </w:r>
    </w:p>
    <w:p w:rsidR="00BD78F4" w:rsidRDefault="00BD78F4">
      <w:pPr>
        <w:pStyle w:val="tc"/>
        <w:spacing w:before="0" w:beforeAutospacing="0" w:after="0" w:afterAutospacing="0" w:line="560" w:lineRule="exact"/>
        <w:rPr>
          <w:rStyle w:val="ht1"/>
          <w:rFonts w:ascii="仿宋" w:eastAsia="仿宋" w:hAnsi="仿宋" w:cs="方正小标宋简体"/>
          <w:b/>
          <w:sz w:val="44"/>
          <w:szCs w:val="44"/>
        </w:rPr>
      </w:pP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第一条</w:t>
      </w:r>
      <w:r>
        <w:rPr>
          <w:rFonts w:ascii="仿宋" w:eastAsia="仿宋" w:hAnsi="仿宋" w:hint="eastAsia"/>
          <w:sz w:val="32"/>
          <w:szCs w:val="32"/>
        </w:rPr>
        <w:t xml:space="preserve">　为了规范仿印邮票图案行为，保护邮政业用户和邮政市场主体的合法权益，维护社会公共利益，弘扬社会主义核心价值观，根据《中华人民共和国邮政法》《中华人民共和国行政许可法》等法律、行政法规，制定本办法。</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第二条</w:t>
      </w:r>
      <w:r>
        <w:rPr>
          <w:rFonts w:ascii="仿宋" w:eastAsia="仿宋" w:hAnsi="仿宋" w:hint="eastAsia"/>
          <w:sz w:val="32"/>
          <w:szCs w:val="32"/>
        </w:rPr>
        <w:t xml:space="preserve">　仿印邮票图案，承印、销售有关仿印制品，以及邮政管理部门实施监督管理，适用本办法。</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本办法所称邮票图案，包括邮票的图案和</w:t>
      </w:r>
      <w:r>
        <w:rPr>
          <w:rFonts w:ascii="仿宋" w:eastAsia="仿宋" w:hAnsi="仿宋"/>
          <w:sz w:val="32"/>
          <w:szCs w:val="32"/>
        </w:rPr>
        <w:t>邮资信封、邮资明信片、邮资邮简、邮资信卡上的邮资图案</w:t>
      </w:r>
      <w:r>
        <w:rPr>
          <w:rFonts w:ascii="仿宋" w:eastAsia="仿宋" w:hAnsi="仿宋" w:hint="eastAsia"/>
          <w:sz w:val="32"/>
          <w:szCs w:val="32"/>
        </w:rPr>
        <w:t>。邮票图案由</w:t>
      </w:r>
      <w:r>
        <w:rPr>
          <w:rFonts w:ascii="仿宋" w:eastAsia="仿宋" w:hAnsi="仿宋"/>
          <w:sz w:val="32"/>
          <w:szCs w:val="32"/>
        </w:rPr>
        <w:t>票面</w:t>
      </w:r>
      <w:r>
        <w:rPr>
          <w:rFonts w:ascii="仿宋" w:eastAsia="仿宋" w:hAnsi="仿宋" w:hint="eastAsia"/>
          <w:sz w:val="32"/>
          <w:szCs w:val="32"/>
        </w:rPr>
        <w:t>上的文字、符号、图形、色彩和票面形状、</w:t>
      </w:r>
      <w:r>
        <w:rPr>
          <w:rFonts w:ascii="仿宋" w:eastAsia="仿宋" w:hAnsi="仿宋"/>
          <w:sz w:val="32"/>
          <w:szCs w:val="32"/>
        </w:rPr>
        <w:t>边饰等</w:t>
      </w:r>
      <w:r>
        <w:rPr>
          <w:rFonts w:ascii="仿宋" w:eastAsia="仿宋" w:hAnsi="仿宋" w:hint="eastAsia"/>
          <w:sz w:val="32"/>
          <w:szCs w:val="32"/>
        </w:rPr>
        <w:t>组成。</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本办法所称仿印，是指除依法发行邮票以外，</w:t>
      </w:r>
      <w:r>
        <w:rPr>
          <w:rFonts w:ascii="仿宋" w:eastAsia="仿宋" w:hAnsi="仿宋"/>
          <w:sz w:val="32"/>
          <w:szCs w:val="32"/>
        </w:rPr>
        <w:t>在各种材料</w:t>
      </w:r>
      <w:r>
        <w:rPr>
          <w:rFonts w:ascii="仿宋" w:eastAsia="仿宋" w:hAnsi="仿宋" w:hint="eastAsia"/>
          <w:sz w:val="32"/>
          <w:szCs w:val="32"/>
        </w:rPr>
        <w:t>、</w:t>
      </w:r>
      <w:r>
        <w:rPr>
          <w:rFonts w:ascii="仿宋" w:eastAsia="仿宋" w:hAnsi="仿宋"/>
          <w:sz w:val="32"/>
          <w:szCs w:val="32"/>
        </w:rPr>
        <w:t>介质上印刷</w:t>
      </w:r>
      <w:r>
        <w:rPr>
          <w:rFonts w:ascii="仿宋" w:eastAsia="仿宋" w:hAnsi="仿宋" w:hint="eastAsia"/>
          <w:sz w:val="32"/>
          <w:szCs w:val="32"/>
        </w:rPr>
        <w:t>、复制邮票图案全部</w:t>
      </w:r>
      <w:r>
        <w:rPr>
          <w:rFonts w:ascii="仿宋" w:eastAsia="仿宋" w:hAnsi="仿宋"/>
          <w:sz w:val="32"/>
          <w:szCs w:val="32"/>
        </w:rPr>
        <w:t>信息</w:t>
      </w:r>
      <w:r>
        <w:rPr>
          <w:rFonts w:ascii="仿宋" w:eastAsia="仿宋" w:hAnsi="仿宋" w:hint="eastAsia"/>
          <w:sz w:val="32"/>
          <w:szCs w:val="32"/>
        </w:rPr>
        <w:t>或者主要特征</w:t>
      </w:r>
      <w:r>
        <w:rPr>
          <w:rFonts w:ascii="仿宋" w:eastAsia="仿宋" w:hAnsi="仿宋"/>
          <w:sz w:val="32"/>
          <w:szCs w:val="32"/>
        </w:rPr>
        <w:t>的</w:t>
      </w:r>
      <w:r>
        <w:rPr>
          <w:rFonts w:ascii="仿宋" w:eastAsia="仿宋" w:hAnsi="仿宋" w:hint="eastAsia"/>
          <w:sz w:val="32"/>
          <w:szCs w:val="32"/>
        </w:rPr>
        <w:t>行为。</w:t>
      </w:r>
    </w:p>
    <w:p w:rsidR="00BD78F4" w:rsidRDefault="00F44358">
      <w:pPr>
        <w:pStyle w:val="zw"/>
        <w:spacing w:before="0" w:beforeAutospacing="0" w:after="0" w:afterAutospacing="0"/>
        <w:ind w:firstLineChars="200" w:firstLine="643"/>
        <w:rPr>
          <w:rFonts w:ascii="仿宋" w:eastAsia="仿宋" w:hAnsi="仿宋"/>
          <w:b/>
          <w:sz w:val="32"/>
          <w:szCs w:val="32"/>
        </w:rPr>
      </w:pPr>
      <w:r>
        <w:rPr>
          <w:rStyle w:val="a9"/>
          <w:rFonts w:ascii="仿宋" w:eastAsia="仿宋" w:hAnsi="仿宋" w:hint="eastAsia"/>
          <w:sz w:val="32"/>
          <w:szCs w:val="32"/>
        </w:rPr>
        <w:t>第三条</w:t>
      </w:r>
      <w:r>
        <w:rPr>
          <w:rFonts w:ascii="仿宋" w:eastAsia="仿宋" w:hAnsi="仿宋" w:hint="eastAsia"/>
          <w:sz w:val="32"/>
          <w:szCs w:val="32"/>
        </w:rPr>
        <w:t xml:space="preserve">　邮政管理部门对仿印邮票图案的行为实施监督管理，应当遵循公开、公平、公正的原则。</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第四条</w:t>
      </w:r>
      <w:r>
        <w:rPr>
          <w:rFonts w:ascii="仿宋" w:eastAsia="仿宋" w:hAnsi="仿宋" w:hint="eastAsia"/>
          <w:sz w:val="32"/>
          <w:szCs w:val="32"/>
        </w:rPr>
        <w:t xml:space="preserve">　任何单位和个人不得擅自仿印邮票图案。单位仿印邮票图案的，应当依法经邮政管理部门批准。禁止个人仿印邮票图案。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lastRenderedPageBreak/>
        <w:t>任何单位和个人不得印制、销售违反本办法规定的仿印邮票图案制品。</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第五条</w:t>
      </w:r>
      <w:r>
        <w:rPr>
          <w:rFonts w:ascii="仿宋" w:eastAsia="仿宋" w:hAnsi="仿宋" w:hint="eastAsia"/>
          <w:sz w:val="32"/>
          <w:szCs w:val="32"/>
        </w:rPr>
        <w:t xml:space="preserve">　具备统一社会信用代码证书、营业执照、</w:t>
      </w:r>
      <w:r>
        <w:rPr>
          <w:rFonts w:ascii="仿宋" w:eastAsia="仿宋" w:hAnsi="仿宋"/>
          <w:sz w:val="32"/>
          <w:szCs w:val="32"/>
        </w:rPr>
        <w:t>事业单位法人证书</w:t>
      </w:r>
      <w:r>
        <w:rPr>
          <w:rFonts w:ascii="仿宋" w:eastAsia="仿宋" w:hAnsi="仿宋" w:hint="eastAsia"/>
          <w:sz w:val="32"/>
          <w:szCs w:val="32"/>
        </w:rPr>
        <w:t>、</w:t>
      </w:r>
      <w:r>
        <w:rPr>
          <w:rFonts w:ascii="仿宋" w:eastAsia="仿宋" w:hAnsi="仿宋"/>
          <w:sz w:val="32"/>
          <w:szCs w:val="32"/>
        </w:rPr>
        <w:t>社会团体法人登记证书</w:t>
      </w:r>
      <w:r>
        <w:rPr>
          <w:rFonts w:ascii="仿宋" w:eastAsia="仿宋" w:hAnsi="仿宋" w:hint="eastAsia"/>
          <w:sz w:val="32"/>
          <w:szCs w:val="32"/>
        </w:rPr>
        <w:t>、基金会法人登记证书等法定证照的单位，可以</w:t>
      </w:r>
      <w:r>
        <w:rPr>
          <w:rStyle w:val="ht1"/>
          <w:rFonts w:ascii="仿宋" w:eastAsia="仿宋" w:hAnsi="仿宋" w:hint="eastAsia"/>
          <w:sz w:val="32"/>
          <w:szCs w:val="32"/>
        </w:rPr>
        <w:t>申请仿印</w:t>
      </w:r>
      <w:r>
        <w:rPr>
          <w:rFonts w:ascii="仿宋" w:eastAsia="仿宋" w:hAnsi="仿宋" w:hint="eastAsia"/>
          <w:sz w:val="32"/>
          <w:szCs w:val="32"/>
        </w:rPr>
        <w:t>邮票图案。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申请单位依照本办法的规定向国家邮政局或者省、自治区、直辖市邮政管理局提出行政许可申请。</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第六条</w:t>
      </w:r>
      <w:r>
        <w:rPr>
          <w:rFonts w:ascii="仿宋" w:eastAsia="仿宋" w:hAnsi="仿宋" w:hint="eastAsia"/>
          <w:sz w:val="32"/>
          <w:szCs w:val="32"/>
        </w:rPr>
        <w:t xml:space="preserve">　仿印下列邮票图案的申请，由国家邮政局负责审批：</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（一）涉及党和国家领导人、老一辈无产阶级革命家的邮票图案；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（二）涉及英雄烈士、爱国志士、民族英雄、杰出人物的邮票图案；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（三）涉及政党、政府、军队、社会政治团体的邮票图案；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（四）涉及“一国两制”的邮票图案；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（五）涉及外交的邮票图案；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（六）国际组织或者其他国家、地区发行的邮票图案；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（七）其他重大题材邮票图案。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仿印前款规定以外的邮票图案的申请，由</w:t>
      </w:r>
      <w:r>
        <w:rPr>
          <w:rFonts w:ascii="仿宋" w:eastAsia="仿宋" w:hAnsi="仿宋" w:hint="eastAsia"/>
          <w:sz w:val="32"/>
          <w:szCs w:val="32"/>
        </w:rPr>
        <w:t>申请单位所在地的省、自治区、直辖市邮政管理局负责审批。国家邮政局可以公布、调整省、自治区、直辖市邮政管理局负责审批的邮票图案范围。</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lastRenderedPageBreak/>
        <w:t>第七条</w:t>
      </w:r>
      <w:r>
        <w:rPr>
          <w:rFonts w:ascii="仿宋" w:eastAsia="仿宋" w:hAnsi="仿宋" w:hint="eastAsia"/>
          <w:sz w:val="32"/>
          <w:szCs w:val="32"/>
        </w:rPr>
        <w:t xml:space="preserve">　对境内发行的部分邮票图案，国家邮政局可以决定免予行政许可，公布仿印邮票图案免审目录并适时调整。</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仿印免审目录内的邮票图案，仿印单位</w:t>
      </w:r>
      <w:r>
        <w:rPr>
          <w:rFonts w:ascii="仿宋" w:eastAsia="仿宋" w:hAnsi="仿宋"/>
          <w:sz w:val="32"/>
          <w:szCs w:val="32"/>
        </w:rPr>
        <w:t>应</w:t>
      </w:r>
      <w:r>
        <w:rPr>
          <w:rFonts w:ascii="仿宋" w:eastAsia="仿宋" w:hAnsi="仿宋" w:hint="eastAsia"/>
          <w:sz w:val="32"/>
          <w:szCs w:val="32"/>
        </w:rPr>
        <w:t>当遵守本办法以及邮政管理部门有关事中事后管理</w:t>
      </w:r>
      <w:r>
        <w:rPr>
          <w:rFonts w:ascii="仿宋" w:eastAsia="仿宋" w:hAnsi="仿宋"/>
          <w:sz w:val="32"/>
          <w:szCs w:val="32"/>
        </w:rPr>
        <w:t>规定，</w:t>
      </w:r>
      <w:r>
        <w:rPr>
          <w:rFonts w:ascii="仿宋" w:eastAsia="仿宋" w:hAnsi="仿宋" w:hint="eastAsia"/>
          <w:sz w:val="32"/>
          <w:szCs w:val="32"/>
        </w:rPr>
        <w:t>并</w:t>
      </w:r>
      <w:r>
        <w:rPr>
          <w:rFonts w:ascii="仿宋" w:eastAsia="仿宋" w:hAnsi="仿宋"/>
          <w:sz w:val="32"/>
          <w:szCs w:val="32"/>
        </w:rPr>
        <w:t>在</w:t>
      </w:r>
      <w:r>
        <w:rPr>
          <w:rFonts w:ascii="仿宋" w:eastAsia="仿宋" w:hAnsi="仿宋" w:hint="eastAsia"/>
          <w:sz w:val="32"/>
          <w:szCs w:val="32"/>
        </w:rPr>
        <w:t>仿印制品</w:t>
      </w:r>
      <w:r>
        <w:rPr>
          <w:rFonts w:ascii="仿宋" w:eastAsia="仿宋" w:hAnsi="仿宋"/>
          <w:sz w:val="32"/>
          <w:szCs w:val="32"/>
        </w:rPr>
        <w:t>制成后</w:t>
      </w:r>
      <w:r>
        <w:rPr>
          <w:rFonts w:ascii="仿宋" w:eastAsia="仿宋" w:hAnsi="仿宋" w:hint="eastAsia"/>
          <w:sz w:val="32"/>
          <w:szCs w:val="32"/>
        </w:rPr>
        <w:t>10</w:t>
      </w:r>
      <w:r>
        <w:rPr>
          <w:rFonts w:ascii="仿宋" w:eastAsia="仿宋" w:hAnsi="仿宋" w:hint="eastAsia"/>
          <w:sz w:val="32"/>
          <w:szCs w:val="32"/>
        </w:rPr>
        <w:t>个</w:t>
      </w:r>
      <w:r>
        <w:rPr>
          <w:rFonts w:ascii="仿宋" w:eastAsia="仿宋" w:hAnsi="仿宋"/>
          <w:sz w:val="32"/>
          <w:szCs w:val="32"/>
        </w:rPr>
        <w:t>工作日内向仿印单位所在地的</w:t>
      </w:r>
      <w:r>
        <w:rPr>
          <w:rFonts w:ascii="仿宋" w:eastAsia="仿宋" w:hAnsi="仿宋" w:hint="eastAsia"/>
          <w:sz w:val="32"/>
          <w:szCs w:val="32"/>
        </w:rPr>
        <w:t>市（地）一级邮政管理局</w:t>
      </w:r>
      <w:r>
        <w:rPr>
          <w:rFonts w:ascii="仿宋" w:eastAsia="仿宋" w:hAnsi="仿宋"/>
          <w:sz w:val="32"/>
          <w:szCs w:val="32"/>
        </w:rPr>
        <w:t>备案。</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因科学研究、新闻宣传和传播集邮知识需要，在公开发行的报刊、图书等出版物和经国家机关批准编印的内部资料上仿印邮票图案的，免予行政许可，但仿印单位应当遵守本办法第十七条规定的仿印技术要求。</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第八条</w:t>
      </w:r>
      <w:r>
        <w:rPr>
          <w:rFonts w:ascii="仿宋" w:eastAsia="仿宋" w:hAnsi="仿宋" w:hint="eastAsia"/>
          <w:bCs/>
          <w:sz w:val="32"/>
          <w:szCs w:val="32"/>
        </w:rPr>
        <w:t xml:space="preserve">　</w:t>
      </w:r>
      <w:r>
        <w:rPr>
          <w:rFonts w:ascii="仿宋" w:eastAsia="仿宋" w:hAnsi="仿宋" w:hint="eastAsia"/>
          <w:sz w:val="32"/>
          <w:szCs w:val="32"/>
        </w:rPr>
        <w:t>仿印邮票图案涉及著作权的，适用民事法律的规定。</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第九条</w:t>
      </w:r>
      <w:r>
        <w:rPr>
          <w:rFonts w:ascii="仿宋" w:eastAsia="仿宋" w:hAnsi="仿宋" w:hint="eastAsia"/>
          <w:sz w:val="32"/>
          <w:szCs w:val="32"/>
        </w:rPr>
        <w:t xml:space="preserve">　申请单位可以通过信函、传真、电子数据交换和电子邮件等方式，向</w:t>
      </w:r>
      <w:r>
        <w:rPr>
          <w:rFonts w:ascii="仿宋" w:eastAsia="仿宋" w:hAnsi="仿宋" w:cs="黑体" w:hint="eastAsia"/>
          <w:kern w:val="2"/>
          <w:sz w:val="32"/>
          <w:szCs w:val="32"/>
        </w:rPr>
        <w:t>邮政管理部门提交仿印邮票图案行政许可</w:t>
      </w:r>
      <w:r>
        <w:rPr>
          <w:rFonts w:ascii="仿宋" w:eastAsia="仿宋" w:hAnsi="仿宋" w:hint="eastAsia"/>
          <w:sz w:val="32"/>
          <w:szCs w:val="32"/>
        </w:rPr>
        <w:t>申请书以及</w:t>
      </w:r>
      <w:r>
        <w:rPr>
          <w:rFonts w:ascii="仿宋" w:eastAsia="仿宋" w:hAnsi="仿宋"/>
          <w:sz w:val="32"/>
          <w:szCs w:val="32"/>
        </w:rPr>
        <w:t>申请单位法定证照的复印件</w:t>
      </w:r>
      <w:r>
        <w:rPr>
          <w:rFonts w:ascii="仿宋" w:eastAsia="仿宋" w:hAnsi="仿宋" w:hint="eastAsia"/>
          <w:sz w:val="32"/>
          <w:szCs w:val="32"/>
        </w:rPr>
        <w:t>。</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仿印邮票图案行政许可申请书应当包括下列内容：</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（一）申请单位的名称、简介、通信地址和联系电话；</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（二）申请仿印的邮票图案名称、志号、编号等；</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（三）仿印邮票图案的目的；</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（四）拟采用的仿印方式和仿印制品的材质、规格、数量；</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（五）印制单位的名称、地址、联系电话；</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（六）法律、行政法规以及国家邮政局规定的其他内容。</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lastRenderedPageBreak/>
        <w:t>第十条</w:t>
      </w:r>
      <w:r>
        <w:rPr>
          <w:rFonts w:ascii="仿宋" w:eastAsia="仿宋" w:hAnsi="仿宋" w:hint="eastAsia"/>
          <w:sz w:val="32"/>
          <w:szCs w:val="32"/>
        </w:rPr>
        <w:t xml:space="preserve">　</w:t>
      </w:r>
      <w:r>
        <w:rPr>
          <w:rFonts w:ascii="仿宋" w:eastAsia="仿宋" w:hAnsi="仿宋"/>
          <w:sz w:val="32"/>
          <w:szCs w:val="32"/>
        </w:rPr>
        <w:t>邮政管理部门对申请单位提出的</w:t>
      </w:r>
      <w:r>
        <w:rPr>
          <w:rFonts w:ascii="仿宋" w:eastAsia="仿宋" w:hAnsi="仿宋" w:hint="eastAsia"/>
          <w:sz w:val="32"/>
          <w:szCs w:val="32"/>
        </w:rPr>
        <w:t>仿印邮票图案申请</w:t>
      </w:r>
      <w:r>
        <w:rPr>
          <w:rFonts w:ascii="仿宋" w:eastAsia="仿宋" w:hAnsi="仿宋"/>
          <w:sz w:val="32"/>
          <w:szCs w:val="32"/>
        </w:rPr>
        <w:t>，应当依照《中华人民共和国行政许可法》第三十二条的规定处理。</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第十一条</w:t>
      </w:r>
      <w:r>
        <w:rPr>
          <w:rFonts w:ascii="仿宋" w:eastAsia="仿宋" w:hAnsi="仿宋" w:hint="eastAsia"/>
          <w:sz w:val="32"/>
          <w:szCs w:val="32"/>
        </w:rPr>
        <w:t xml:space="preserve">　邮政管理部门受理行政许可申请后，应当对申请材料进行审查。必要时，可以指派两名以上工作人员进行实地核查。</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第十二条</w:t>
      </w:r>
      <w:r>
        <w:rPr>
          <w:rFonts w:ascii="仿宋" w:eastAsia="仿宋" w:hAnsi="仿宋" w:hint="eastAsia"/>
          <w:sz w:val="32"/>
          <w:szCs w:val="32"/>
        </w:rPr>
        <w:t xml:space="preserve">　邮政管理部门应当自受理行政许可申请之日起</w:t>
      </w:r>
      <w:r>
        <w:rPr>
          <w:rFonts w:ascii="仿宋" w:eastAsia="仿宋" w:hAnsi="仿宋" w:hint="eastAsia"/>
          <w:sz w:val="32"/>
          <w:szCs w:val="32"/>
        </w:rPr>
        <w:t>20</w:t>
      </w:r>
      <w:r>
        <w:rPr>
          <w:rFonts w:ascii="仿宋" w:eastAsia="仿宋" w:hAnsi="仿宋" w:hint="eastAsia"/>
          <w:sz w:val="32"/>
          <w:szCs w:val="32"/>
        </w:rPr>
        <w:t>个工作日内</w:t>
      </w:r>
      <w:r>
        <w:rPr>
          <w:rFonts w:ascii="仿宋" w:eastAsia="仿宋" w:hAnsi="仿宋" w:hint="eastAsia"/>
          <w:sz w:val="32"/>
          <w:szCs w:val="32"/>
        </w:rPr>
        <w:t>作出</w:t>
      </w:r>
      <w:r>
        <w:rPr>
          <w:rFonts w:ascii="仿宋" w:eastAsia="仿宋" w:hAnsi="仿宋"/>
          <w:sz w:val="32"/>
          <w:szCs w:val="32"/>
        </w:rPr>
        <w:t>批准或者不予批准的决定</w:t>
      </w:r>
      <w:r>
        <w:rPr>
          <w:rFonts w:ascii="仿宋" w:eastAsia="仿宋" w:hAnsi="仿宋" w:hint="eastAsia"/>
          <w:sz w:val="32"/>
          <w:szCs w:val="32"/>
        </w:rPr>
        <w:t>。</w:t>
      </w:r>
      <w:r>
        <w:rPr>
          <w:rFonts w:ascii="仿宋" w:eastAsia="仿宋" w:hAnsi="仿宋" w:hint="eastAsia"/>
          <w:sz w:val="32"/>
          <w:szCs w:val="32"/>
        </w:rPr>
        <w:t>20</w:t>
      </w:r>
      <w:r>
        <w:rPr>
          <w:rFonts w:ascii="仿宋" w:eastAsia="仿宋" w:hAnsi="仿宋" w:hint="eastAsia"/>
          <w:sz w:val="32"/>
          <w:szCs w:val="32"/>
        </w:rPr>
        <w:t>个工作日内不能作出决定的，经本机关负责人批准，可以延长</w:t>
      </w:r>
      <w:r>
        <w:rPr>
          <w:rFonts w:ascii="仿宋" w:eastAsia="仿宋" w:hAnsi="仿宋" w:hint="eastAsia"/>
          <w:sz w:val="32"/>
          <w:szCs w:val="32"/>
        </w:rPr>
        <w:t>10</w:t>
      </w:r>
      <w:r>
        <w:rPr>
          <w:rFonts w:ascii="仿宋" w:eastAsia="仿宋" w:hAnsi="仿宋" w:hint="eastAsia"/>
          <w:sz w:val="32"/>
          <w:szCs w:val="32"/>
        </w:rPr>
        <w:t>个工作日，并将延长期限的理由告知申请单位。</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第十三条</w:t>
      </w:r>
      <w:r>
        <w:rPr>
          <w:rFonts w:ascii="仿宋" w:eastAsia="仿宋" w:hAnsi="仿宋" w:hint="eastAsia"/>
          <w:sz w:val="32"/>
          <w:szCs w:val="32"/>
        </w:rPr>
        <w:t xml:space="preserve">　邮政管理部门作出批准决定的，应当自作出决定之日起</w:t>
      </w:r>
      <w:r>
        <w:rPr>
          <w:rFonts w:ascii="仿宋" w:eastAsia="仿宋" w:hAnsi="仿宋" w:hint="eastAsia"/>
          <w:sz w:val="32"/>
          <w:szCs w:val="32"/>
        </w:rPr>
        <w:t>10</w:t>
      </w:r>
      <w:r>
        <w:rPr>
          <w:rFonts w:ascii="仿宋" w:eastAsia="仿宋" w:hAnsi="仿宋" w:hint="eastAsia"/>
          <w:sz w:val="32"/>
          <w:szCs w:val="32"/>
        </w:rPr>
        <w:t>个工作日内，向申请单位送达加盖本机关印章的仿印邮票图案批准文件。</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仿印邮票图案批准文件应当载明下列内容：</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（一）批准决定的有效期；</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（二）仿印对象，含获准仿印的邮票图案名称、志号、编号等；</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（三）仿印要求，含仿印制品的材质、规格、数量等；</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（四）国家邮政局规定的其他仿印要求事项。</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lastRenderedPageBreak/>
        <w:t>第十四条</w:t>
      </w:r>
      <w:r>
        <w:rPr>
          <w:rFonts w:ascii="仿宋" w:eastAsia="仿宋" w:hAnsi="仿宋" w:hint="eastAsia"/>
          <w:bCs/>
          <w:sz w:val="32"/>
          <w:szCs w:val="32"/>
        </w:rPr>
        <w:t xml:space="preserve">　</w:t>
      </w:r>
      <w:r>
        <w:rPr>
          <w:rFonts w:ascii="仿宋" w:eastAsia="仿宋" w:hAnsi="仿宋" w:hint="eastAsia"/>
          <w:sz w:val="32"/>
          <w:szCs w:val="32"/>
        </w:rPr>
        <w:t>申请仿印的邮票图案或者拟</w:t>
      </w:r>
      <w:r>
        <w:rPr>
          <w:rFonts w:ascii="仿宋" w:eastAsia="仿宋" w:hAnsi="仿宋" w:hint="eastAsia"/>
          <w:sz w:val="32"/>
          <w:szCs w:val="32"/>
        </w:rPr>
        <w:t>采用的仿印方式有下列情形之一的，邮政管理部门作出不予批准决定：</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（一）危害国家安全，破坏国家统一的；</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（二）危害公共安全，破坏社会稳定的；</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（三）煽动民族仇恨、民族歧视，破坏民族团结的；</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（四）宣扬邪教、迷信的；</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（五）散布淫秽、赌博、恐怖信息或者教唆犯罪的；</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（六）</w:t>
      </w:r>
      <w:r>
        <w:rPr>
          <w:rFonts w:ascii="仿宋" w:eastAsia="仿宋" w:hAnsi="仿宋" w:hint="eastAsia"/>
          <w:sz w:val="32"/>
          <w:szCs w:val="32"/>
        </w:rPr>
        <w:t>1949</w:t>
      </w:r>
      <w:r>
        <w:rPr>
          <w:rFonts w:ascii="仿宋" w:eastAsia="仿宋" w:hAnsi="仿宋" w:hint="eastAsia"/>
          <w:sz w:val="32"/>
          <w:szCs w:val="32"/>
        </w:rPr>
        <w:t>年</w:t>
      </w:r>
      <w:r>
        <w:rPr>
          <w:rFonts w:ascii="仿宋" w:eastAsia="仿宋" w:hAnsi="仿宋" w:hint="eastAsia"/>
          <w:sz w:val="32"/>
          <w:szCs w:val="32"/>
        </w:rPr>
        <w:t>10</w:t>
      </w:r>
      <w:r>
        <w:rPr>
          <w:rFonts w:ascii="仿宋" w:eastAsia="仿宋" w:hAnsi="仿宋" w:hint="eastAsia"/>
          <w:sz w:val="32"/>
          <w:szCs w:val="32"/>
        </w:rPr>
        <w:t>月</w:t>
      </w:r>
      <w:r>
        <w:rPr>
          <w:rFonts w:ascii="仿宋" w:eastAsia="仿宋" w:hAnsi="仿宋" w:hint="eastAsia"/>
          <w:sz w:val="32"/>
          <w:szCs w:val="32"/>
        </w:rPr>
        <w:t>1</w:t>
      </w:r>
      <w:r>
        <w:rPr>
          <w:rFonts w:ascii="仿宋" w:eastAsia="仿宋" w:hAnsi="仿宋" w:hint="eastAsia"/>
          <w:sz w:val="32"/>
          <w:szCs w:val="32"/>
        </w:rPr>
        <w:t>日以后台湾地区发行的邮票；</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（七）法律、行政法规和国家规定禁止的其他情形。</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邮政管理部门作出不予批准决定的，应当自作出决定之日起</w:t>
      </w:r>
      <w:r>
        <w:rPr>
          <w:rFonts w:ascii="仿宋" w:eastAsia="仿宋" w:hAnsi="仿宋" w:hint="eastAsia"/>
          <w:sz w:val="32"/>
          <w:szCs w:val="32"/>
        </w:rPr>
        <w:t>10</w:t>
      </w:r>
      <w:r>
        <w:rPr>
          <w:rFonts w:ascii="仿宋" w:eastAsia="仿宋" w:hAnsi="仿宋" w:hint="eastAsia"/>
          <w:sz w:val="32"/>
          <w:szCs w:val="32"/>
        </w:rPr>
        <w:t>个工作日内，向申请单位送达不予批准仿印邮票图案的书面决定，说明理由并告知申请单位享有依法申请行政复议或者提起行政诉讼的权利。</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第十五条</w:t>
      </w:r>
      <w:r>
        <w:rPr>
          <w:rFonts w:ascii="仿宋" w:eastAsia="仿宋" w:hAnsi="仿宋" w:hint="eastAsia"/>
          <w:sz w:val="32"/>
          <w:szCs w:val="32"/>
        </w:rPr>
        <w:t xml:space="preserve">　仿印单位应当遵守邮政管理部门批准文件载明的内容，不得超出批准决定的有效期、仿印对象的范围仿印邮票图案，不得违反仿印要求，不得</w:t>
      </w:r>
      <w:r>
        <w:rPr>
          <w:rFonts w:ascii="仿宋" w:eastAsia="仿宋" w:hAnsi="仿宋"/>
          <w:sz w:val="32"/>
          <w:szCs w:val="32"/>
        </w:rPr>
        <w:t>涂改、倒卖、出租、出借</w:t>
      </w:r>
      <w:r>
        <w:rPr>
          <w:rFonts w:ascii="仿宋" w:eastAsia="仿宋" w:hAnsi="仿宋" w:hint="eastAsia"/>
          <w:sz w:val="32"/>
          <w:szCs w:val="32"/>
        </w:rPr>
        <w:t>批准文件。</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仿印单位在</w:t>
      </w:r>
      <w:r>
        <w:rPr>
          <w:rFonts w:ascii="仿宋" w:eastAsia="仿宋" w:hAnsi="仿宋"/>
          <w:sz w:val="32"/>
          <w:szCs w:val="32"/>
        </w:rPr>
        <w:t>批准决定</w:t>
      </w:r>
      <w:r>
        <w:rPr>
          <w:rFonts w:ascii="仿宋" w:eastAsia="仿宋" w:hAnsi="仿宋" w:hint="eastAsia"/>
          <w:sz w:val="32"/>
          <w:szCs w:val="32"/>
        </w:rPr>
        <w:t>有效期内</w:t>
      </w:r>
      <w:r>
        <w:rPr>
          <w:rFonts w:ascii="仿宋" w:eastAsia="仿宋" w:hAnsi="仿宋"/>
          <w:sz w:val="32"/>
          <w:szCs w:val="32"/>
        </w:rPr>
        <w:t>未</w:t>
      </w:r>
      <w:r>
        <w:rPr>
          <w:rFonts w:ascii="仿宋" w:eastAsia="仿宋" w:hAnsi="仿宋" w:hint="eastAsia"/>
          <w:sz w:val="32"/>
          <w:szCs w:val="32"/>
        </w:rPr>
        <w:t>完成</w:t>
      </w:r>
      <w:r>
        <w:rPr>
          <w:rFonts w:ascii="仿宋" w:eastAsia="仿宋" w:hAnsi="仿宋"/>
          <w:sz w:val="32"/>
          <w:szCs w:val="32"/>
        </w:rPr>
        <w:t>仿印的，应当自有效期满之日起</w:t>
      </w:r>
      <w:r>
        <w:rPr>
          <w:rFonts w:ascii="仿宋" w:eastAsia="仿宋" w:hAnsi="仿宋" w:hint="eastAsia"/>
          <w:sz w:val="32"/>
          <w:szCs w:val="32"/>
        </w:rPr>
        <w:t>30</w:t>
      </w:r>
      <w:r>
        <w:rPr>
          <w:rFonts w:ascii="仿宋" w:eastAsia="仿宋" w:hAnsi="仿宋" w:hint="eastAsia"/>
          <w:sz w:val="32"/>
          <w:szCs w:val="32"/>
        </w:rPr>
        <w:t>日</w:t>
      </w:r>
      <w:r>
        <w:rPr>
          <w:rFonts w:ascii="仿宋" w:eastAsia="仿宋" w:hAnsi="仿宋"/>
          <w:sz w:val="32"/>
          <w:szCs w:val="32"/>
        </w:rPr>
        <w:t>内</w:t>
      </w:r>
      <w:r>
        <w:rPr>
          <w:rFonts w:ascii="仿宋" w:eastAsia="仿宋" w:hAnsi="仿宋" w:hint="eastAsia"/>
          <w:sz w:val="32"/>
          <w:szCs w:val="32"/>
        </w:rPr>
        <w:t>，</w:t>
      </w:r>
      <w:r>
        <w:rPr>
          <w:rFonts w:ascii="仿宋" w:eastAsia="仿宋" w:hAnsi="仿宋"/>
          <w:sz w:val="32"/>
          <w:szCs w:val="32"/>
        </w:rPr>
        <w:t>书面报告原</w:t>
      </w:r>
      <w:r>
        <w:rPr>
          <w:rFonts w:ascii="仿宋" w:eastAsia="仿宋" w:hAnsi="仿宋" w:hint="eastAsia"/>
          <w:sz w:val="32"/>
          <w:szCs w:val="32"/>
        </w:rPr>
        <w:t>批准</w:t>
      </w:r>
      <w:r>
        <w:rPr>
          <w:rFonts w:ascii="仿宋" w:eastAsia="仿宋" w:hAnsi="仿宋"/>
          <w:sz w:val="32"/>
          <w:szCs w:val="32"/>
        </w:rPr>
        <w:t>机关并</w:t>
      </w:r>
      <w:r>
        <w:rPr>
          <w:rFonts w:ascii="仿宋" w:eastAsia="仿宋" w:hAnsi="仿宋" w:hint="eastAsia"/>
          <w:sz w:val="32"/>
          <w:szCs w:val="32"/>
        </w:rPr>
        <w:t>退回批准文件。</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lastRenderedPageBreak/>
        <w:t>第十六条</w:t>
      </w:r>
      <w:r>
        <w:rPr>
          <w:rFonts w:ascii="仿宋" w:eastAsia="仿宋" w:hAnsi="仿宋" w:hint="eastAsia"/>
          <w:sz w:val="32"/>
          <w:szCs w:val="32"/>
        </w:rPr>
        <w:t xml:space="preserve">　国家邮政局和省、自治区、直辖市邮政管理局</w:t>
      </w:r>
      <w:r>
        <w:rPr>
          <w:rFonts w:ascii="仿宋" w:eastAsia="仿宋" w:hAnsi="仿宋"/>
          <w:sz w:val="32"/>
          <w:szCs w:val="32"/>
        </w:rPr>
        <w:t>可以依照《中华人民共和国行政许可法》第二十四条的规定，委托下级邮政管理部门实施</w:t>
      </w:r>
      <w:r>
        <w:rPr>
          <w:rFonts w:ascii="仿宋" w:eastAsia="仿宋" w:hAnsi="仿宋" w:hint="eastAsia"/>
          <w:sz w:val="32"/>
          <w:szCs w:val="32"/>
        </w:rPr>
        <w:t>仿印邮票图案有关行政许可工作。</w:t>
      </w:r>
    </w:p>
    <w:p w:rsidR="00BD78F4" w:rsidRDefault="00F44358">
      <w:pPr>
        <w:pStyle w:val="zw"/>
        <w:spacing w:before="0" w:beforeAutospacing="0" w:after="0" w:afterAutospacing="0"/>
        <w:ind w:firstLineChars="200" w:firstLine="643"/>
        <w:rPr>
          <w:rStyle w:val="a9"/>
          <w:rFonts w:ascii="仿宋" w:eastAsia="仿宋" w:hAnsi="仿宋"/>
          <w:b w:val="0"/>
          <w:sz w:val="32"/>
          <w:szCs w:val="32"/>
        </w:rPr>
      </w:pPr>
      <w:r>
        <w:rPr>
          <w:rStyle w:val="a9"/>
          <w:rFonts w:ascii="仿宋" w:eastAsia="仿宋" w:hAnsi="仿宋" w:hint="eastAsia"/>
          <w:sz w:val="32"/>
          <w:szCs w:val="32"/>
        </w:rPr>
        <w:t>第十七条</w:t>
      </w:r>
      <w:r>
        <w:rPr>
          <w:rFonts w:ascii="仿宋" w:eastAsia="仿宋" w:hAnsi="仿宋" w:hint="eastAsia"/>
          <w:sz w:val="32"/>
          <w:szCs w:val="32"/>
        </w:rPr>
        <w:t xml:space="preserve">　使用邮资凭证同等材质原色仿印邮票图案的，应当放大或者缩小三分之一以上；放大或者缩小不足三分之一的，应当在邮票图案的邮票面值</w:t>
      </w:r>
      <w:r>
        <w:rPr>
          <w:rFonts w:ascii="仿宋" w:eastAsia="仿宋" w:hAnsi="仿宋"/>
          <w:sz w:val="32"/>
          <w:szCs w:val="32"/>
        </w:rPr>
        <w:t>上</w:t>
      </w:r>
      <w:r>
        <w:rPr>
          <w:rFonts w:ascii="仿宋" w:eastAsia="仿宋" w:hAnsi="仿宋" w:hint="eastAsia"/>
          <w:sz w:val="32"/>
          <w:szCs w:val="32"/>
        </w:rPr>
        <w:t>加印一条明显的斜线，斜线宽度不得小于</w:t>
      </w:r>
      <w:r>
        <w:rPr>
          <w:rFonts w:ascii="仿宋" w:eastAsia="仿宋" w:hAnsi="仿宋" w:hint="eastAsia"/>
          <w:sz w:val="32"/>
          <w:szCs w:val="32"/>
        </w:rPr>
        <w:t>0.2</w:t>
      </w:r>
      <w:r>
        <w:rPr>
          <w:rFonts w:ascii="仿宋" w:eastAsia="仿宋" w:hAnsi="仿宋" w:hint="eastAsia"/>
          <w:sz w:val="32"/>
          <w:szCs w:val="32"/>
        </w:rPr>
        <w:t>毫米。</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第十八条</w:t>
      </w:r>
      <w:r>
        <w:rPr>
          <w:rFonts w:ascii="仿宋" w:eastAsia="仿宋" w:hAnsi="仿宋" w:hint="eastAsia"/>
          <w:sz w:val="32"/>
          <w:szCs w:val="32"/>
        </w:rPr>
        <w:t xml:space="preserve">　用户</w:t>
      </w:r>
      <w:r>
        <w:rPr>
          <w:rFonts w:ascii="仿宋" w:eastAsia="仿宋" w:hAnsi="仿宋"/>
          <w:sz w:val="32"/>
          <w:szCs w:val="32"/>
        </w:rPr>
        <w:t>不得使用仿印的邮票图案作为邮资凭证</w:t>
      </w:r>
      <w:r>
        <w:rPr>
          <w:rFonts w:ascii="仿宋" w:eastAsia="仿宋" w:hAnsi="仿宋" w:hint="eastAsia"/>
          <w:sz w:val="32"/>
          <w:szCs w:val="32"/>
        </w:rPr>
        <w:t>。</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sz w:val="32"/>
          <w:szCs w:val="32"/>
        </w:rPr>
        <w:t>用户交寄邮件使用的邮资凭证的不符合法律</w:t>
      </w:r>
      <w:r>
        <w:rPr>
          <w:rFonts w:ascii="仿宋" w:eastAsia="仿宋" w:hAnsi="仿宋" w:hint="eastAsia"/>
          <w:sz w:val="32"/>
          <w:szCs w:val="32"/>
        </w:rPr>
        <w:t>、</w:t>
      </w:r>
      <w:r>
        <w:rPr>
          <w:rFonts w:ascii="仿宋" w:eastAsia="仿宋" w:hAnsi="仿宋"/>
          <w:sz w:val="32"/>
          <w:szCs w:val="32"/>
        </w:rPr>
        <w:t>法规</w:t>
      </w:r>
      <w:r>
        <w:rPr>
          <w:rFonts w:ascii="仿宋" w:eastAsia="仿宋" w:hAnsi="仿宋" w:hint="eastAsia"/>
          <w:sz w:val="32"/>
          <w:szCs w:val="32"/>
        </w:rPr>
        <w:t>、</w:t>
      </w:r>
      <w:r>
        <w:rPr>
          <w:rFonts w:ascii="仿宋" w:eastAsia="仿宋" w:hAnsi="仿宋"/>
          <w:sz w:val="32"/>
          <w:szCs w:val="32"/>
        </w:rPr>
        <w:t>规章和强制性标准规定的，邮政企业不予寄递，</w:t>
      </w:r>
      <w:r>
        <w:rPr>
          <w:rFonts w:ascii="仿宋" w:eastAsia="仿宋" w:hAnsi="仿宋" w:hint="eastAsia"/>
          <w:sz w:val="32"/>
          <w:szCs w:val="32"/>
        </w:rPr>
        <w:t>按无法投递邮件处理</w:t>
      </w:r>
      <w:r>
        <w:rPr>
          <w:rFonts w:ascii="仿宋" w:eastAsia="仿宋" w:hAnsi="仿宋"/>
          <w:sz w:val="32"/>
          <w:szCs w:val="32"/>
        </w:rPr>
        <w:t>；邮件无法投递又无法退回的，</w:t>
      </w:r>
      <w:r>
        <w:rPr>
          <w:rFonts w:ascii="仿宋" w:eastAsia="仿宋" w:hAnsi="仿宋" w:hint="eastAsia"/>
          <w:sz w:val="32"/>
          <w:szCs w:val="32"/>
        </w:rPr>
        <w:t>邮政</w:t>
      </w:r>
      <w:r>
        <w:rPr>
          <w:rFonts w:ascii="仿宋" w:eastAsia="仿宋" w:hAnsi="仿宋"/>
          <w:sz w:val="32"/>
          <w:szCs w:val="32"/>
        </w:rPr>
        <w:t>企业依法处理</w:t>
      </w:r>
      <w:r>
        <w:rPr>
          <w:rFonts w:ascii="仿宋" w:eastAsia="仿宋" w:hAnsi="仿宋" w:hint="eastAsia"/>
          <w:sz w:val="32"/>
          <w:szCs w:val="32"/>
        </w:rPr>
        <w:t>；发现伪造的邮资</w:t>
      </w:r>
      <w:r>
        <w:rPr>
          <w:rFonts w:ascii="仿宋" w:eastAsia="仿宋" w:hAnsi="仿宋" w:hint="eastAsia"/>
          <w:sz w:val="32"/>
          <w:szCs w:val="32"/>
        </w:rPr>
        <w:t>凭证的，邮政企业依法报告有关部门。</w:t>
      </w:r>
    </w:p>
    <w:p w:rsidR="00BD78F4" w:rsidRDefault="00F44358">
      <w:pPr>
        <w:pStyle w:val="zw"/>
        <w:spacing w:before="0" w:beforeAutospacing="0" w:after="0" w:afterAutospacing="0"/>
        <w:ind w:firstLineChars="200" w:firstLine="643"/>
        <w:rPr>
          <w:rStyle w:val="ht1"/>
          <w:rFonts w:ascii="仿宋" w:eastAsia="仿宋" w:hAnsi="仿宋"/>
          <w:sz w:val="32"/>
          <w:szCs w:val="32"/>
        </w:rPr>
      </w:pPr>
      <w:r>
        <w:rPr>
          <w:rStyle w:val="a9"/>
          <w:rFonts w:ascii="仿宋" w:eastAsia="仿宋" w:hAnsi="仿宋" w:hint="eastAsia"/>
          <w:sz w:val="32"/>
          <w:szCs w:val="32"/>
        </w:rPr>
        <w:t>第十九条</w:t>
      </w:r>
      <w:r>
        <w:rPr>
          <w:rFonts w:ascii="仿宋" w:eastAsia="仿宋" w:hAnsi="仿宋" w:hint="eastAsia"/>
          <w:sz w:val="32"/>
          <w:szCs w:val="32"/>
        </w:rPr>
        <w:t xml:space="preserve">　</w:t>
      </w:r>
      <w:r>
        <w:rPr>
          <w:rStyle w:val="ht1"/>
          <w:rFonts w:ascii="仿宋" w:eastAsia="仿宋" w:hAnsi="仿宋" w:hint="eastAsia"/>
          <w:sz w:val="32"/>
          <w:szCs w:val="32"/>
        </w:rPr>
        <w:t>邮政管理部门应当建立</w:t>
      </w:r>
      <w:r>
        <w:rPr>
          <w:rFonts w:ascii="仿宋" w:eastAsia="仿宋" w:hAnsi="仿宋"/>
          <w:sz w:val="32"/>
          <w:szCs w:val="32"/>
        </w:rPr>
        <w:t>以随机抽查为重点的日常监督检查制度，随机抽取被检查</w:t>
      </w:r>
      <w:r>
        <w:rPr>
          <w:rFonts w:ascii="仿宋" w:eastAsia="仿宋" w:hAnsi="仿宋" w:hint="eastAsia"/>
          <w:sz w:val="32"/>
          <w:szCs w:val="32"/>
        </w:rPr>
        <w:t>单位</w:t>
      </w:r>
      <w:r>
        <w:rPr>
          <w:rFonts w:ascii="仿宋" w:eastAsia="仿宋" w:hAnsi="仿宋"/>
          <w:sz w:val="32"/>
          <w:szCs w:val="32"/>
        </w:rPr>
        <w:t>，随机选派检查人员</w:t>
      </w:r>
      <w:r>
        <w:rPr>
          <w:rFonts w:ascii="仿宋" w:eastAsia="仿宋" w:hAnsi="仿宋" w:hint="eastAsia"/>
          <w:sz w:val="32"/>
          <w:szCs w:val="32"/>
        </w:rPr>
        <w:t>，</w:t>
      </w:r>
      <w:r>
        <w:rPr>
          <w:rFonts w:ascii="仿宋" w:eastAsia="仿宋" w:hAnsi="仿宋"/>
          <w:sz w:val="32"/>
          <w:szCs w:val="32"/>
        </w:rPr>
        <w:t>及时公布抽查情况和查处结果。</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第二十条</w:t>
      </w:r>
      <w:r>
        <w:rPr>
          <w:rFonts w:ascii="仿宋" w:eastAsia="仿宋" w:hAnsi="仿宋" w:hint="eastAsia"/>
          <w:sz w:val="32"/>
          <w:szCs w:val="32"/>
        </w:rPr>
        <w:t xml:space="preserve">　邮政管理部门依法履行监督管理职责，可以采取下列监督检查措施：</w:t>
      </w:r>
    </w:p>
    <w:p w:rsidR="00BD78F4" w:rsidRDefault="00F44358">
      <w:pPr>
        <w:pStyle w:val="zw"/>
        <w:spacing w:before="0" w:beforeAutospacing="0" w:after="0" w:afterAutospacing="0"/>
        <w:ind w:firstLineChars="200" w:firstLine="640"/>
        <w:rPr>
          <w:rStyle w:val="ht1"/>
          <w:rFonts w:ascii="仿宋" w:eastAsia="仿宋" w:hAnsi="仿宋"/>
          <w:sz w:val="32"/>
          <w:szCs w:val="32"/>
        </w:rPr>
      </w:pPr>
      <w:r>
        <w:rPr>
          <w:rStyle w:val="ht1"/>
          <w:rFonts w:ascii="仿宋" w:eastAsia="仿宋" w:hAnsi="仿宋" w:hint="eastAsia"/>
          <w:sz w:val="32"/>
          <w:szCs w:val="32"/>
        </w:rPr>
        <w:t>（一）进入仿印单位、印制场地或者涉嫌发生违反本办法活动的场所实施现场检查；</w:t>
      </w:r>
    </w:p>
    <w:p w:rsidR="00BD78F4" w:rsidRDefault="00F44358">
      <w:pPr>
        <w:pStyle w:val="zw"/>
        <w:spacing w:before="0" w:beforeAutospacing="0" w:after="0" w:afterAutospacing="0"/>
        <w:ind w:firstLineChars="200" w:firstLine="640"/>
        <w:rPr>
          <w:rFonts w:ascii="仿宋" w:eastAsia="仿宋" w:hAnsi="仿宋"/>
          <w:sz w:val="32"/>
          <w:szCs w:val="32"/>
        </w:rPr>
      </w:pPr>
      <w:r>
        <w:rPr>
          <w:rStyle w:val="ht1"/>
          <w:rFonts w:ascii="仿宋" w:eastAsia="仿宋" w:hAnsi="仿宋" w:hint="eastAsia"/>
          <w:sz w:val="32"/>
          <w:szCs w:val="32"/>
        </w:rPr>
        <w:t>（二）向有关单位和个人了解情况；</w:t>
      </w:r>
    </w:p>
    <w:p w:rsidR="00BD78F4" w:rsidRDefault="00F44358">
      <w:pPr>
        <w:pStyle w:val="zw"/>
        <w:spacing w:before="0" w:beforeAutospacing="0" w:after="0" w:afterAutospacing="0"/>
        <w:ind w:firstLineChars="200" w:firstLine="640"/>
        <w:rPr>
          <w:rStyle w:val="ht1"/>
          <w:rFonts w:ascii="仿宋" w:eastAsia="仿宋" w:hAnsi="仿宋"/>
          <w:sz w:val="32"/>
          <w:szCs w:val="32"/>
        </w:rPr>
      </w:pPr>
      <w:r>
        <w:rPr>
          <w:rStyle w:val="ht1"/>
          <w:rFonts w:ascii="仿宋" w:eastAsia="仿宋" w:hAnsi="仿宋" w:hint="eastAsia"/>
          <w:sz w:val="32"/>
          <w:szCs w:val="32"/>
        </w:rPr>
        <w:lastRenderedPageBreak/>
        <w:t>（三）查阅、复制有关文件、资料、凭证等或者要求仿印单位</w:t>
      </w:r>
      <w:r>
        <w:rPr>
          <w:rFonts w:ascii="仿宋" w:eastAsia="仿宋" w:hAnsi="仿宋"/>
          <w:sz w:val="32"/>
          <w:szCs w:val="32"/>
        </w:rPr>
        <w:t>报送有关材料</w:t>
      </w:r>
      <w:r>
        <w:rPr>
          <w:rStyle w:val="ht1"/>
          <w:rFonts w:ascii="仿宋" w:eastAsia="仿宋" w:hAnsi="仿宋" w:hint="eastAsia"/>
          <w:sz w:val="32"/>
          <w:szCs w:val="32"/>
        </w:rPr>
        <w:t>；</w:t>
      </w:r>
    </w:p>
    <w:p w:rsidR="00BD78F4" w:rsidRDefault="00F44358">
      <w:pPr>
        <w:pStyle w:val="zw"/>
        <w:spacing w:before="0" w:beforeAutospacing="0" w:after="0" w:afterAutospacing="0"/>
        <w:ind w:firstLineChars="200" w:firstLine="640"/>
        <w:rPr>
          <w:rStyle w:val="ht1"/>
          <w:rFonts w:ascii="仿宋" w:eastAsia="仿宋" w:hAnsi="仿宋"/>
          <w:sz w:val="32"/>
          <w:szCs w:val="32"/>
        </w:rPr>
      </w:pPr>
      <w:r>
        <w:rPr>
          <w:rStyle w:val="ht1"/>
          <w:rFonts w:ascii="仿宋" w:eastAsia="仿宋" w:hAnsi="仿宋" w:hint="eastAsia"/>
          <w:sz w:val="32"/>
          <w:szCs w:val="32"/>
        </w:rPr>
        <w:t>（四）经邮政管理部门负责人批准，查封与违反本办法活动有关的场所，扣押用于违反本办法活动的相</w:t>
      </w:r>
      <w:r>
        <w:rPr>
          <w:rStyle w:val="ht1"/>
          <w:rFonts w:ascii="仿宋" w:eastAsia="仿宋" w:hAnsi="仿宋" w:hint="eastAsia"/>
          <w:sz w:val="32"/>
          <w:szCs w:val="32"/>
        </w:rPr>
        <w:t>关物品。</w:t>
      </w:r>
    </w:p>
    <w:p w:rsidR="00BD78F4" w:rsidRDefault="00F44358">
      <w:pPr>
        <w:pStyle w:val="zw"/>
        <w:spacing w:before="0" w:beforeAutospacing="0" w:after="0" w:afterAutospacing="0"/>
        <w:ind w:firstLineChars="200" w:firstLine="643"/>
        <w:jc w:val="both"/>
        <w:rPr>
          <w:rFonts w:ascii="仿宋" w:eastAsia="仿宋" w:hAnsi="仿宋"/>
          <w:sz w:val="32"/>
          <w:szCs w:val="32"/>
        </w:rPr>
      </w:pPr>
      <w:r>
        <w:rPr>
          <w:rStyle w:val="a9"/>
          <w:rFonts w:ascii="仿宋" w:eastAsia="仿宋" w:hAnsi="仿宋" w:hint="eastAsia"/>
          <w:sz w:val="32"/>
          <w:szCs w:val="32"/>
        </w:rPr>
        <w:t>第二十一条</w:t>
      </w:r>
      <w:r>
        <w:rPr>
          <w:rFonts w:ascii="仿宋" w:eastAsia="仿宋" w:hAnsi="仿宋" w:hint="eastAsia"/>
          <w:sz w:val="32"/>
          <w:szCs w:val="32"/>
        </w:rPr>
        <w:t xml:space="preserve">　邮政管理部门进行监督检查时，监督检查人员不得少于二人，并应当出示执法证件。对邮政管理部门依法进行的监督检查，有关单位和个人应当配合，不得拒绝、阻碍。</w:t>
      </w:r>
    </w:p>
    <w:p w:rsidR="00BD78F4" w:rsidRDefault="00F44358">
      <w:pPr>
        <w:pStyle w:val="zw"/>
        <w:spacing w:before="0" w:beforeAutospacing="0" w:after="0" w:afterAutospacing="0"/>
        <w:ind w:firstLineChars="200" w:firstLine="640"/>
        <w:jc w:val="both"/>
        <w:rPr>
          <w:rStyle w:val="ht1"/>
          <w:rFonts w:ascii="仿宋" w:eastAsia="仿宋" w:hAnsi="仿宋"/>
          <w:sz w:val="32"/>
          <w:szCs w:val="32"/>
        </w:rPr>
      </w:pPr>
      <w:r>
        <w:rPr>
          <w:rFonts w:ascii="仿宋" w:eastAsia="仿宋" w:hAnsi="仿宋" w:hint="eastAsia"/>
          <w:sz w:val="32"/>
          <w:szCs w:val="32"/>
        </w:rPr>
        <w:t>邮政管理部门工作人员对监督检查中知悉的商业秘密，负有保密义务。</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第二十二条</w:t>
      </w:r>
      <w:r>
        <w:rPr>
          <w:rFonts w:ascii="仿宋" w:eastAsia="仿宋" w:hAnsi="仿宋" w:hint="eastAsia"/>
          <w:sz w:val="32"/>
          <w:szCs w:val="32"/>
        </w:rPr>
        <w:t xml:space="preserve">　任何单位和个人对违反本办法规定的行为，有权向邮政管理部门举报。邮政管理部门接到举报后，应当及时依法处理。</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sz w:val="32"/>
          <w:szCs w:val="32"/>
        </w:rPr>
        <w:t>邮政管理部门可以组织社会监督员对印制</w:t>
      </w:r>
      <w:r>
        <w:rPr>
          <w:rFonts w:ascii="仿宋" w:eastAsia="仿宋" w:hAnsi="仿宋" w:hint="eastAsia"/>
          <w:sz w:val="32"/>
          <w:szCs w:val="32"/>
        </w:rPr>
        <w:t>、</w:t>
      </w:r>
      <w:r>
        <w:rPr>
          <w:rFonts w:ascii="仿宋" w:eastAsia="仿宋" w:hAnsi="仿宋"/>
          <w:sz w:val="32"/>
          <w:szCs w:val="32"/>
        </w:rPr>
        <w:t>销售仿印邮票图案制品的行为进行监督</w:t>
      </w:r>
      <w:r>
        <w:rPr>
          <w:rFonts w:ascii="仿宋" w:eastAsia="仿宋" w:hAnsi="仿宋" w:hint="eastAsia"/>
          <w:sz w:val="32"/>
          <w:szCs w:val="32"/>
        </w:rPr>
        <w:t>。</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第二十三条</w:t>
      </w:r>
      <w:r>
        <w:rPr>
          <w:rFonts w:ascii="仿宋" w:eastAsia="仿宋" w:hAnsi="仿宋" w:hint="eastAsia"/>
          <w:sz w:val="32"/>
          <w:szCs w:val="32"/>
        </w:rPr>
        <w:t xml:space="preserve">　未依照本办法规定经邮政管理部门批准后仿印邮票图案的，由邮政管理部门处</w:t>
      </w:r>
      <w:r>
        <w:rPr>
          <w:rFonts w:ascii="仿宋" w:eastAsia="仿宋" w:hAnsi="仿宋" w:hint="eastAsia"/>
          <w:sz w:val="32"/>
          <w:szCs w:val="32"/>
        </w:rPr>
        <w:t>5000</w:t>
      </w:r>
      <w:r>
        <w:rPr>
          <w:rFonts w:ascii="仿宋" w:eastAsia="仿宋" w:hAnsi="仿宋" w:hint="eastAsia"/>
          <w:sz w:val="32"/>
          <w:szCs w:val="32"/>
        </w:rPr>
        <w:t>元以下的罚款，并没收非法仿印的邮票图案制品和违法所得。</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超出邮政管理部门批准的仿印对象范围或者超出批准决定的有效期仿印邮票图案的，由邮政管理部门依照前款规定处以罚款，并没收非法仿印的邮票图案制品和违法所得。</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lastRenderedPageBreak/>
        <w:t>第二十四条</w:t>
      </w:r>
      <w:r>
        <w:rPr>
          <w:rFonts w:ascii="仿宋" w:eastAsia="仿宋" w:hAnsi="仿宋" w:hint="eastAsia"/>
          <w:sz w:val="32"/>
          <w:szCs w:val="32"/>
        </w:rPr>
        <w:t xml:space="preserve">　仿印单位有下列行为之一的，由邮政管理部门责令改正，处</w:t>
      </w:r>
      <w:r>
        <w:rPr>
          <w:rFonts w:ascii="仿宋" w:eastAsia="仿宋" w:hAnsi="仿宋"/>
          <w:sz w:val="32"/>
          <w:szCs w:val="32"/>
        </w:rPr>
        <w:t>5000</w:t>
      </w:r>
      <w:r>
        <w:rPr>
          <w:rFonts w:ascii="仿宋" w:eastAsia="仿宋" w:hAnsi="仿宋" w:hint="eastAsia"/>
          <w:sz w:val="32"/>
          <w:szCs w:val="32"/>
        </w:rPr>
        <w:t>元以下的罚款：</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（一）仿印制品不符合批准文件载明的仿印要求的；</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涂改、倒卖、出租、出借</w:t>
      </w:r>
      <w:r>
        <w:rPr>
          <w:rFonts w:ascii="仿宋" w:eastAsia="仿宋" w:hAnsi="仿宋" w:hint="eastAsia"/>
          <w:sz w:val="32"/>
          <w:szCs w:val="32"/>
        </w:rPr>
        <w:t>批准文件的；</w:t>
      </w:r>
    </w:p>
    <w:p w:rsidR="00BD78F4" w:rsidRDefault="00F44358">
      <w:pPr>
        <w:pStyle w:val="zw"/>
        <w:spacing w:before="0" w:beforeAutospacing="0" w:after="0" w:afterAutospacing="0"/>
        <w:ind w:firstLineChars="200" w:firstLine="640"/>
        <w:rPr>
          <w:rFonts w:ascii="仿宋" w:eastAsia="仿宋" w:hAnsi="仿宋"/>
          <w:sz w:val="32"/>
          <w:szCs w:val="32"/>
        </w:rPr>
      </w:pPr>
      <w:r>
        <w:rPr>
          <w:rFonts w:ascii="仿宋" w:eastAsia="仿宋" w:hAnsi="仿宋" w:hint="eastAsia"/>
          <w:sz w:val="32"/>
          <w:szCs w:val="32"/>
        </w:rPr>
        <w:t>（三）使用邮资凭证同等材质原色仿印邮票图案不符合本办法第十七条规定的。</w:t>
      </w:r>
    </w:p>
    <w:p w:rsidR="00BD78F4" w:rsidRDefault="00F44358">
      <w:pPr>
        <w:pStyle w:val="zw"/>
        <w:spacing w:before="0" w:beforeAutospacing="0" w:after="0" w:afterAutospacing="0"/>
        <w:ind w:firstLineChars="200" w:firstLine="643"/>
        <w:rPr>
          <w:rStyle w:val="ht1"/>
          <w:rFonts w:ascii="仿宋" w:eastAsia="仿宋" w:hAnsi="仿宋"/>
          <w:sz w:val="32"/>
          <w:szCs w:val="32"/>
        </w:rPr>
      </w:pPr>
      <w:r>
        <w:rPr>
          <w:rStyle w:val="a9"/>
          <w:rFonts w:ascii="仿宋" w:eastAsia="仿宋" w:hAnsi="仿宋" w:hint="eastAsia"/>
          <w:sz w:val="32"/>
          <w:szCs w:val="32"/>
        </w:rPr>
        <w:t>第二十五条</w:t>
      </w:r>
      <w:r>
        <w:rPr>
          <w:rFonts w:ascii="仿宋" w:eastAsia="仿宋" w:hAnsi="仿宋" w:hint="eastAsia"/>
          <w:sz w:val="32"/>
          <w:szCs w:val="32"/>
        </w:rPr>
        <w:t xml:space="preserve">　仿印单位未按照本办法第十五条第二款规定作出</w:t>
      </w:r>
      <w:r>
        <w:rPr>
          <w:rFonts w:ascii="仿宋" w:eastAsia="仿宋" w:hAnsi="仿宋"/>
          <w:sz w:val="32"/>
          <w:szCs w:val="32"/>
        </w:rPr>
        <w:t>书面报告或者未</w:t>
      </w:r>
      <w:r>
        <w:rPr>
          <w:rFonts w:ascii="仿宋" w:eastAsia="仿宋" w:hAnsi="仿宋" w:hint="eastAsia"/>
          <w:sz w:val="32"/>
          <w:szCs w:val="32"/>
        </w:rPr>
        <w:t>退回批准文件的，由邮政管理部门责令改正，可以处</w:t>
      </w:r>
      <w:r>
        <w:rPr>
          <w:rFonts w:ascii="仿宋" w:eastAsia="仿宋" w:hAnsi="仿宋" w:hint="eastAsia"/>
          <w:sz w:val="32"/>
          <w:szCs w:val="32"/>
        </w:rPr>
        <w:t>3000</w:t>
      </w:r>
      <w:r>
        <w:rPr>
          <w:rFonts w:ascii="仿宋" w:eastAsia="仿宋" w:hAnsi="仿宋" w:hint="eastAsia"/>
          <w:sz w:val="32"/>
          <w:szCs w:val="32"/>
        </w:rPr>
        <w:t>元以下的罚款。</w:t>
      </w:r>
    </w:p>
    <w:p w:rsidR="00BD78F4" w:rsidRDefault="00F44358">
      <w:pPr>
        <w:pStyle w:val="zw"/>
        <w:spacing w:before="0" w:beforeAutospacing="0" w:after="0" w:afterAutospacing="0"/>
        <w:ind w:firstLineChars="200" w:firstLine="643"/>
        <w:rPr>
          <w:rFonts w:ascii="仿宋" w:eastAsia="仿宋" w:hAnsi="仿宋"/>
          <w:sz w:val="32"/>
          <w:szCs w:val="32"/>
        </w:rPr>
      </w:pPr>
      <w:r>
        <w:rPr>
          <w:rStyle w:val="a9"/>
          <w:rFonts w:ascii="仿宋" w:eastAsia="仿宋" w:hAnsi="仿宋" w:hint="eastAsia"/>
          <w:sz w:val="32"/>
          <w:szCs w:val="32"/>
        </w:rPr>
        <w:t>第二十六条</w:t>
      </w:r>
      <w:r>
        <w:rPr>
          <w:rFonts w:ascii="仿宋" w:eastAsia="仿宋" w:hAnsi="仿宋" w:hint="eastAsia"/>
          <w:sz w:val="32"/>
          <w:szCs w:val="32"/>
        </w:rPr>
        <w:t xml:space="preserve">　注销、撤销、撤回仿印邮票图案有关行政许可决定或者吊销批准文件的，邮政管理部门依照有关法律、法规的规定办理。</w:t>
      </w:r>
    </w:p>
    <w:p w:rsidR="00BD78F4" w:rsidRDefault="00F44358">
      <w:pPr>
        <w:pStyle w:val="zw"/>
        <w:spacing w:before="0" w:beforeAutospacing="0" w:after="0" w:afterAutospacing="0"/>
        <w:ind w:firstLineChars="200" w:firstLine="643"/>
        <w:rPr>
          <w:rStyle w:val="ht1"/>
          <w:rFonts w:ascii="仿宋" w:eastAsia="仿宋" w:hAnsi="仿宋"/>
          <w:sz w:val="32"/>
          <w:szCs w:val="32"/>
        </w:rPr>
      </w:pPr>
      <w:r>
        <w:rPr>
          <w:rStyle w:val="a9"/>
          <w:rFonts w:ascii="仿宋" w:eastAsia="仿宋" w:hAnsi="仿宋" w:hint="eastAsia"/>
          <w:sz w:val="32"/>
          <w:szCs w:val="32"/>
        </w:rPr>
        <w:t>第二十七条</w:t>
      </w:r>
      <w:r>
        <w:rPr>
          <w:rFonts w:ascii="仿宋" w:eastAsia="仿宋" w:hAnsi="仿宋" w:hint="eastAsia"/>
          <w:sz w:val="32"/>
          <w:szCs w:val="32"/>
        </w:rPr>
        <w:t xml:space="preserve">　</w:t>
      </w:r>
      <w:r>
        <w:rPr>
          <w:rStyle w:val="ht1"/>
          <w:rFonts w:ascii="仿宋" w:eastAsia="仿宋" w:hAnsi="仿宋" w:hint="eastAsia"/>
          <w:sz w:val="32"/>
          <w:szCs w:val="32"/>
        </w:rPr>
        <w:t>本办法自</w:t>
      </w:r>
      <w:r>
        <w:rPr>
          <w:rStyle w:val="ht1"/>
          <w:rFonts w:ascii="仿宋" w:eastAsia="仿宋" w:hAnsi="仿宋" w:hint="eastAsia"/>
          <w:sz w:val="32"/>
          <w:szCs w:val="32"/>
        </w:rPr>
        <w:t xml:space="preserve">   </w:t>
      </w:r>
      <w:r>
        <w:rPr>
          <w:rStyle w:val="ht1"/>
          <w:rFonts w:ascii="仿宋" w:eastAsia="仿宋" w:hAnsi="仿宋" w:hint="eastAsia"/>
          <w:sz w:val="32"/>
          <w:szCs w:val="32"/>
        </w:rPr>
        <w:t>年</w:t>
      </w:r>
      <w:r>
        <w:rPr>
          <w:rStyle w:val="ht1"/>
          <w:rFonts w:ascii="仿宋" w:eastAsia="仿宋" w:hAnsi="仿宋" w:hint="eastAsia"/>
          <w:sz w:val="32"/>
          <w:szCs w:val="32"/>
        </w:rPr>
        <w:t xml:space="preserve">  </w:t>
      </w:r>
      <w:r>
        <w:rPr>
          <w:rStyle w:val="ht1"/>
          <w:rFonts w:ascii="仿宋" w:eastAsia="仿宋" w:hAnsi="仿宋" w:hint="eastAsia"/>
          <w:sz w:val="32"/>
          <w:szCs w:val="32"/>
        </w:rPr>
        <w:t>月</w:t>
      </w:r>
      <w:r>
        <w:rPr>
          <w:rStyle w:val="ht1"/>
          <w:rFonts w:ascii="仿宋" w:eastAsia="仿宋" w:hAnsi="仿宋" w:hint="eastAsia"/>
          <w:sz w:val="32"/>
          <w:szCs w:val="32"/>
        </w:rPr>
        <w:t xml:space="preserve">  </w:t>
      </w:r>
      <w:r>
        <w:rPr>
          <w:rStyle w:val="ht1"/>
          <w:rFonts w:ascii="仿宋" w:eastAsia="仿宋" w:hAnsi="仿宋" w:hint="eastAsia"/>
          <w:sz w:val="32"/>
          <w:szCs w:val="32"/>
        </w:rPr>
        <w:t>日起施行。</w:t>
      </w:r>
      <w:r>
        <w:rPr>
          <w:rStyle w:val="ht1"/>
          <w:rFonts w:ascii="仿宋" w:eastAsia="仿宋" w:hAnsi="仿宋" w:hint="eastAsia"/>
          <w:sz w:val="32"/>
          <w:szCs w:val="32"/>
        </w:rPr>
        <w:t>2000</w:t>
      </w:r>
      <w:r>
        <w:rPr>
          <w:rStyle w:val="ht1"/>
          <w:rFonts w:ascii="仿宋" w:eastAsia="仿宋" w:hAnsi="仿宋" w:hint="eastAsia"/>
          <w:sz w:val="32"/>
          <w:szCs w:val="32"/>
        </w:rPr>
        <w:t>年</w:t>
      </w:r>
      <w:r>
        <w:rPr>
          <w:rStyle w:val="ht1"/>
          <w:rFonts w:ascii="仿宋" w:eastAsia="仿宋" w:hAnsi="仿宋" w:hint="eastAsia"/>
          <w:sz w:val="32"/>
          <w:szCs w:val="32"/>
        </w:rPr>
        <w:t>10</w:t>
      </w:r>
      <w:r>
        <w:rPr>
          <w:rStyle w:val="ht1"/>
          <w:rFonts w:ascii="仿宋" w:eastAsia="仿宋" w:hAnsi="仿宋" w:hint="eastAsia"/>
          <w:sz w:val="32"/>
          <w:szCs w:val="32"/>
        </w:rPr>
        <w:t>月</w:t>
      </w:r>
      <w:r>
        <w:rPr>
          <w:rStyle w:val="ht1"/>
          <w:rFonts w:ascii="仿宋" w:eastAsia="仿宋" w:hAnsi="仿宋" w:hint="eastAsia"/>
          <w:sz w:val="32"/>
          <w:szCs w:val="32"/>
        </w:rPr>
        <w:t>8</w:t>
      </w:r>
      <w:r>
        <w:rPr>
          <w:rStyle w:val="ht1"/>
          <w:rFonts w:ascii="仿宋" w:eastAsia="仿宋" w:hAnsi="仿宋" w:hint="eastAsia"/>
          <w:sz w:val="32"/>
          <w:szCs w:val="32"/>
        </w:rPr>
        <w:t>日发布施行的《仿印邮票图案管理办法》（原信息产业部令</w:t>
      </w:r>
      <w:r>
        <w:rPr>
          <w:rStyle w:val="ht1"/>
          <w:rFonts w:ascii="仿宋" w:eastAsia="仿宋" w:hAnsi="仿宋" w:hint="eastAsia"/>
          <w:sz w:val="32"/>
          <w:szCs w:val="32"/>
        </w:rPr>
        <w:t>2000</w:t>
      </w:r>
      <w:r>
        <w:rPr>
          <w:rStyle w:val="ht1"/>
          <w:rFonts w:ascii="仿宋" w:eastAsia="仿宋" w:hAnsi="仿宋" w:hint="eastAsia"/>
          <w:sz w:val="32"/>
          <w:szCs w:val="32"/>
        </w:rPr>
        <w:t>年第</w:t>
      </w:r>
      <w:r>
        <w:rPr>
          <w:rStyle w:val="ht1"/>
          <w:rFonts w:ascii="仿宋" w:eastAsia="仿宋" w:hAnsi="仿宋" w:hint="eastAsia"/>
          <w:sz w:val="32"/>
          <w:szCs w:val="32"/>
        </w:rPr>
        <w:t>4</w:t>
      </w:r>
      <w:r>
        <w:rPr>
          <w:rStyle w:val="ht1"/>
          <w:rFonts w:ascii="仿宋" w:eastAsia="仿宋" w:hAnsi="仿宋" w:hint="eastAsia"/>
          <w:sz w:val="32"/>
          <w:szCs w:val="32"/>
        </w:rPr>
        <w:t>号）同时废止。</w:t>
      </w:r>
    </w:p>
    <w:sectPr w:rsidR="00BD78F4">
      <w:footerReference w:type="default" r:id="rId7"/>
      <w:pgSz w:w="11906" w:h="16838"/>
      <w:pgMar w:top="2154" w:right="1417" w:bottom="204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358" w:rsidRDefault="00F44358">
      <w:r>
        <w:separator/>
      </w:r>
    </w:p>
  </w:endnote>
  <w:endnote w:type="continuationSeparator" w:id="0">
    <w:p w:rsidR="00F44358" w:rsidRDefault="00F44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8F4" w:rsidRDefault="00F44358">
    <w:pPr>
      <w:pStyle w:val="a7"/>
      <w:jc w:val="center"/>
    </w:pPr>
    <w:r>
      <w:fldChar w:fldCharType="begin"/>
    </w:r>
    <w:r>
      <w:instrText xml:space="preserve"> PAGE   \* MERGEFORMAT </w:instrText>
    </w:r>
    <w:r>
      <w:fldChar w:fldCharType="separate"/>
    </w:r>
    <w:r w:rsidR="00C46CAB" w:rsidRPr="00C46CAB">
      <w:rPr>
        <w:noProof/>
        <w:lang w:val="zh-CN"/>
      </w:rPr>
      <w:t>1</w:t>
    </w:r>
    <w:r>
      <w:rPr>
        <w:lang w:val="zh-CN"/>
      </w:rPr>
      <w:fldChar w:fldCharType="end"/>
    </w:r>
  </w:p>
  <w:p w:rsidR="00BD78F4" w:rsidRDefault="00BD78F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358" w:rsidRDefault="00F44358">
      <w:r>
        <w:separator/>
      </w:r>
    </w:p>
  </w:footnote>
  <w:footnote w:type="continuationSeparator" w:id="0">
    <w:p w:rsidR="00F44358" w:rsidRDefault="00F44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8F4"/>
    <w:rsid w:val="00BD78F4"/>
    <w:rsid w:val="00C46CAB"/>
    <w:rsid w:val="00F4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D9A58917-E38D-44A4-B040-D70ECA12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ocument Map"/>
    <w:basedOn w:val="a"/>
    <w:link w:val="Char1"/>
    <w:uiPriority w:val="99"/>
    <w:semiHidden/>
    <w:unhideWhenUsed/>
    <w:qFormat/>
    <w:rPr>
      <w:rFonts w:ascii="宋体"/>
      <w:sz w:val="18"/>
      <w:szCs w:val="18"/>
    </w:r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uiPriority w:val="22"/>
    <w:qFormat/>
    <w:rPr>
      <w:b/>
      <w:bCs/>
    </w:rPr>
  </w:style>
  <w:style w:type="character" w:styleId="aa">
    <w:name w:val="annotation reference"/>
    <w:uiPriority w:val="99"/>
    <w:semiHidden/>
    <w:unhideWhenUsed/>
    <w:qFormat/>
    <w:rPr>
      <w:sz w:val="21"/>
      <w:szCs w:val="21"/>
    </w:rPr>
  </w:style>
  <w:style w:type="paragraph" w:customStyle="1" w:styleId="mtitle">
    <w:name w:val="mtitle"/>
    <w:basedOn w:val="a"/>
    <w:qFormat/>
    <w:pPr>
      <w:widowControl/>
      <w:spacing w:before="100" w:beforeAutospacing="1" w:after="100" w:afterAutospacing="1"/>
      <w:jc w:val="left"/>
    </w:pPr>
    <w:rPr>
      <w:rFonts w:ascii="宋体" w:hAnsi="宋体" w:cs="宋体"/>
      <w:kern w:val="0"/>
      <w:sz w:val="24"/>
      <w:szCs w:val="24"/>
    </w:rPr>
  </w:style>
  <w:style w:type="paragraph" w:customStyle="1" w:styleId="zw">
    <w:name w:val="zw"/>
    <w:basedOn w:val="a"/>
    <w:qFormat/>
    <w:pPr>
      <w:widowControl/>
      <w:spacing w:before="100" w:beforeAutospacing="1" w:after="100" w:afterAutospacing="1"/>
      <w:jc w:val="left"/>
    </w:pPr>
    <w:rPr>
      <w:rFonts w:ascii="宋体" w:hAnsi="宋体" w:cs="宋体"/>
      <w:kern w:val="0"/>
      <w:sz w:val="24"/>
      <w:szCs w:val="24"/>
    </w:rPr>
  </w:style>
  <w:style w:type="paragraph" w:customStyle="1" w:styleId="area">
    <w:name w:val="area"/>
    <w:basedOn w:val="a"/>
    <w:qFormat/>
    <w:pPr>
      <w:widowControl/>
      <w:spacing w:before="100" w:beforeAutospacing="1" w:after="100" w:afterAutospacing="1"/>
      <w:jc w:val="left"/>
    </w:pPr>
    <w:rPr>
      <w:rFonts w:ascii="宋体" w:hAnsi="宋体" w:cs="宋体"/>
      <w:kern w:val="0"/>
      <w:sz w:val="24"/>
      <w:szCs w:val="24"/>
    </w:rPr>
  </w:style>
  <w:style w:type="paragraph" w:customStyle="1" w:styleId="zz">
    <w:name w:val="zz"/>
    <w:basedOn w:val="a"/>
    <w:qFormat/>
    <w:pPr>
      <w:widowControl/>
      <w:spacing w:before="100" w:beforeAutospacing="1" w:after="100" w:afterAutospacing="1"/>
      <w:jc w:val="left"/>
    </w:pPr>
    <w:rPr>
      <w:rFonts w:ascii="宋体" w:hAnsi="宋体" w:cs="宋体"/>
      <w:kern w:val="0"/>
      <w:sz w:val="24"/>
      <w:szCs w:val="24"/>
    </w:rPr>
  </w:style>
  <w:style w:type="paragraph" w:customStyle="1" w:styleId="ly">
    <w:name w:val="ly"/>
    <w:basedOn w:val="a"/>
    <w:qFormat/>
    <w:pPr>
      <w:widowControl/>
      <w:spacing w:before="100" w:beforeAutospacing="1" w:after="100" w:afterAutospacing="1"/>
      <w:jc w:val="left"/>
    </w:pPr>
    <w:rPr>
      <w:rFonts w:ascii="宋体" w:hAnsi="宋体" w:cs="宋体"/>
      <w:kern w:val="0"/>
      <w:sz w:val="24"/>
      <w:szCs w:val="24"/>
    </w:rPr>
  </w:style>
  <w:style w:type="paragraph" w:customStyle="1" w:styleId="tc">
    <w:name w:val="tc"/>
    <w:basedOn w:val="a"/>
    <w:qFormat/>
    <w:pPr>
      <w:widowControl/>
      <w:spacing w:before="100" w:beforeAutospacing="1" w:after="100" w:afterAutospacing="1"/>
      <w:jc w:val="left"/>
    </w:pPr>
    <w:rPr>
      <w:rFonts w:ascii="宋体" w:hAnsi="宋体" w:cs="宋体"/>
      <w:kern w:val="0"/>
      <w:sz w:val="24"/>
      <w:szCs w:val="24"/>
    </w:rPr>
  </w:style>
  <w:style w:type="paragraph" w:customStyle="1" w:styleId="1">
    <w:name w:val="修订1"/>
    <w:hidden/>
    <w:uiPriority w:val="99"/>
    <w:semiHidden/>
    <w:qFormat/>
    <w:rPr>
      <w:rFonts w:ascii="Calibri" w:hAnsi="Calibri" w:cs="黑体"/>
      <w:kern w:val="2"/>
      <w:sz w:val="21"/>
      <w:szCs w:val="22"/>
    </w:rPr>
  </w:style>
  <w:style w:type="character" w:customStyle="1" w:styleId="ht1">
    <w:name w:val="ht1"/>
    <w:basedOn w:val="a0"/>
    <w:qFormat/>
  </w:style>
  <w:style w:type="character" w:customStyle="1" w:styleId="apple-converted-space">
    <w:name w:val="apple-converted-space"/>
    <w:basedOn w:val="a0"/>
    <w:qFormat/>
  </w:style>
  <w:style w:type="character" w:customStyle="1" w:styleId="grame">
    <w:name w:val="grame"/>
    <w:basedOn w:val="a0"/>
    <w:qFormat/>
  </w:style>
  <w:style w:type="character" w:customStyle="1" w:styleId="Char4">
    <w:name w:val="页眉 Char"/>
    <w:link w:val="a8"/>
    <w:uiPriority w:val="99"/>
    <w:rPr>
      <w:sz w:val="18"/>
      <w:szCs w:val="18"/>
    </w:rPr>
  </w:style>
  <w:style w:type="character" w:customStyle="1" w:styleId="Char3">
    <w:name w:val="页脚 Char"/>
    <w:link w:val="a7"/>
    <w:uiPriority w:val="99"/>
    <w:rPr>
      <w:sz w:val="18"/>
      <w:szCs w:val="18"/>
    </w:rPr>
  </w:style>
  <w:style w:type="character" w:customStyle="1" w:styleId="Char1">
    <w:name w:val="文档结构图 Char"/>
    <w:link w:val="a5"/>
    <w:uiPriority w:val="99"/>
    <w:rPr>
      <w:rFonts w:ascii="宋体" w:eastAsia="宋体"/>
      <w:sz w:val="18"/>
      <w:szCs w:val="18"/>
    </w:rPr>
  </w:style>
  <w:style w:type="character" w:customStyle="1" w:styleId="Char0">
    <w:name w:val="批注文字 Char"/>
    <w:basedOn w:val="a0"/>
    <w:link w:val="a4"/>
    <w:uiPriority w:val="99"/>
  </w:style>
  <w:style w:type="character" w:customStyle="1" w:styleId="Char">
    <w:name w:val="批注主题 Char"/>
    <w:link w:val="a3"/>
    <w:uiPriority w:val="99"/>
    <w:rPr>
      <w:b/>
      <w:bCs/>
    </w:rPr>
  </w:style>
  <w:style w:type="character" w:customStyle="1" w:styleId="Char2">
    <w:name w:val="批注框文本 Char"/>
    <w:link w:val="a6"/>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500</Words>
  <Characters>2850</Characters>
  <Application>Microsoft Office Word</Application>
  <DocSecurity>0</DocSecurity>
  <Lines>23</Lines>
  <Paragraphs>6</Paragraphs>
  <ScaleCrop>false</ScaleCrop>
  <Company>CHINA</Company>
  <LinksUpToDate>false</LinksUpToDate>
  <CharactersWithSpaces>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《仿印邮票图案管理办法（修订草案）》</dc:title>
  <dc:creator>王宇飞</dc:creator>
  <cp:lastModifiedBy>USER</cp:lastModifiedBy>
  <cp:revision>1</cp:revision>
  <cp:lastPrinted>2020-08-20T16:31:00Z</cp:lastPrinted>
  <dcterms:created xsi:type="dcterms:W3CDTF">2020-07-27T10:08:00Z</dcterms:created>
  <dcterms:modified xsi:type="dcterms:W3CDTF">2024-08-26T02:09:00Z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