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5BB9" w:rsidRDefault="001F5BB9">
      <w:pPr>
        <w:ind w:firstLineChars="0" w:firstLine="0"/>
        <w:jc w:val="left"/>
        <w:rPr>
          <w:rFonts w:ascii="Times New Roman" w:eastAsia="黑体" w:hAnsi="Times New Roman" w:cs="Times New Roman"/>
          <w:sz w:val="32"/>
          <w:szCs w:val="44"/>
          <w:lang w:bidi="ar"/>
        </w:rPr>
      </w:pPr>
    </w:p>
    <w:p w:rsidR="00084248" w:rsidRPr="00084248" w:rsidRDefault="002140F4">
      <w:pPr>
        <w:spacing w:line="580" w:lineRule="exact"/>
        <w:ind w:firstLineChars="0" w:firstLine="0"/>
        <w:jc w:val="center"/>
        <w:rPr>
          <w:rFonts w:ascii="Times New Roman" w:eastAsia="方正小标宋_GBK" w:hAnsi="Times New Roman" w:cs="Times New Roman"/>
          <w:sz w:val="44"/>
          <w:szCs w:val="44"/>
          <w:lang w:bidi="ar"/>
        </w:rPr>
      </w:pPr>
      <w:r w:rsidRPr="00084248">
        <w:rPr>
          <w:rFonts w:ascii="Times New Roman" w:eastAsia="方正小标宋_GBK" w:hAnsi="Times New Roman" w:cs="Times New Roman"/>
          <w:sz w:val="44"/>
          <w:szCs w:val="44"/>
          <w:lang w:bidi="ar"/>
        </w:rPr>
        <w:t>道路运输电子证照系统运行服务规范</w:t>
      </w:r>
    </w:p>
    <w:p w:rsidR="00AB5EAE" w:rsidRPr="00084248" w:rsidRDefault="002140F4">
      <w:pPr>
        <w:spacing w:line="580" w:lineRule="exact"/>
        <w:ind w:firstLineChars="0" w:firstLine="0"/>
        <w:jc w:val="center"/>
        <w:rPr>
          <w:rFonts w:ascii="Times New Roman" w:eastAsia="方正小标宋_GBK" w:hAnsi="Times New Roman" w:cs="Times New Roman"/>
          <w:sz w:val="44"/>
          <w:szCs w:val="44"/>
          <w:lang w:bidi="ar"/>
        </w:rPr>
      </w:pPr>
      <w:r w:rsidRPr="00084248">
        <w:rPr>
          <w:rFonts w:ascii="Times New Roman" w:eastAsia="方正小标宋_GBK" w:hAnsi="Times New Roman" w:cs="Times New Roman"/>
          <w:sz w:val="44"/>
          <w:szCs w:val="44"/>
          <w:lang w:bidi="ar"/>
        </w:rPr>
        <w:t>（试行）</w:t>
      </w:r>
    </w:p>
    <w:p w:rsidR="00AB5EAE" w:rsidRDefault="00AB5EAE">
      <w:pPr>
        <w:spacing w:line="580" w:lineRule="exact"/>
        <w:ind w:firstLineChars="0" w:firstLine="0"/>
        <w:jc w:val="center"/>
        <w:rPr>
          <w:rFonts w:ascii="Times New Roman" w:hAnsi="Times New Roman" w:cs="Times New Roman"/>
          <w:sz w:val="44"/>
          <w:szCs w:val="44"/>
        </w:rPr>
      </w:pPr>
    </w:p>
    <w:p w:rsidR="00AB5EAE" w:rsidRDefault="002140F4">
      <w:pPr>
        <w:pStyle w:val="1"/>
        <w:spacing w:before="0" w:after="0" w:line="580" w:lineRule="exact"/>
        <w:ind w:firstLineChars="0"/>
        <w:jc w:val="center"/>
        <w:rPr>
          <w:rFonts w:ascii="Times New Roman" w:hAnsi="Times New Roman" w:cs="Times New Roman"/>
        </w:rPr>
      </w:pPr>
      <w:bookmarkStart w:id="0" w:name="_Toc116219059"/>
      <w:r>
        <w:rPr>
          <w:rFonts w:ascii="Times New Roman" w:hAnsi="Times New Roman" w:cs="Times New Roman"/>
        </w:rPr>
        <w:t>第一章</w:t>
      </w:r>
      <w:r>
        <w:rPr>
          <w:rFonts w:ascii="Times New Roman" w:hAnsi="Times New Roman" w:cs="Times New Roman"/>
        </w:rPr>
        <w:t xml:space="preserve"> </w:t>
      </w:r>
      <w:r>
        <w:rPr>
          <w:rFonts w:ascii="Times New Roman" w:hAnsi="Times New Roman" w:cs="Times New Roman"/>
        </w:rPr>
        <w:t>总则</w:t>
      </w:r>
      <w:bookmarkEnd w:id="0"/>
    </w:p>
    <w:p w:rsidR="00AB5EAE" w:rsidRDefault="002140F4">
      <w:pPr>
        <w:pStyle w:val="af1"/>
        <w:numPr>
          <w:ilvl w:val="0"/>
          <w:numId w:val="1"/>
        </w:numPr>
        <w:spacing w:line="580" w:lineRule="exact"/>
        <w:ind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规范道路运输电子证照的应用服务和系统运行，支撑道路运输电子证照跨地区互信互认和共享共用，根据《国务院关于在线政务服务的若干规定》《交通运输部办公厅关于加快推广应用道路运输电子证照的通知》等规定，制定本规范。</w:t>
      </w:r>
    </w:p>
    <w:p w:rsidR="00AB5EAE" w:rsidRDefault="002140F4">
      <w:pPr>
        <w:pStyle w:val="af1"/>
        <w:numPr>
          <w:ilvl w:val="0"/>
          <w:numId w:val="1"/>
        </w:numPr>
        <w:spacing w:line="580" w:lineRule="exact"/>
        <w:ind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本规范适用于省级交通运输主管部门实施道路运输电子证照管理、应用服务、系统运行与安全、监督</w:t>
      </w:r>
      <w:r>
        <w:rPr>
          <w:rFonts w:ascii="Times New Roman" w:eastAsia="仿宋_GB2312" w:hAnsi="Times New Roman" w:cs="Times New Roman" w:hint="eastAsia"/>
          <w:sz w:val="32"/>
          <w:szCs w:val="32"/>
        </w:rPr>
        <w:t>评价</w:t>
      </w:r>
      <w:r>
        <w:rPr>
          <w:rFonts w:ascii="Times New Roman" w:eastAsia="仿宋_GB2312" w:hAnsi="Times New Roman" w:cs="Times New Roman"/>
          <w:sz w:val="32"/>
          <w:szCs w:val="32"/>
        </w:rPr>
        <w:t>等相关活动。</w:t>
      </w:r>
    </w:p>
    <w:p w:rsidR="00AB5EAE" w:rsidRDefault="002140F4">
      <w:pPr>
        <w:pStyle w:val="af1"/>
        <w:numPr>
          <w:ilvl w:val="0"/>
          <w:numId w:val="1"/>
        </w:numPr>
        <w:spacing w:line="580" w:lineRule="exact"/>
        <w:ind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省级交通运输主管部门应结合实际，制定道路运输电子证照管理制度，包括证照应用服务、系统运行管理等，并指定专人负责道路运输电子证照管理工作。</w:t>
      </w:r>
    </w:p>
    <w:p w:rsidR="00AB5EAE" w:rsidRDefault="002140F4">
      <w:pPr>
        <w:pStyle w:val="af1"/>
        <w:numPr>
          <w:ilvl w:val="0"/>
          <w:numId w:val="1"/>
        </w:numPr>
        <w:spacing w:line="580" w:lineRule="exact"/>
        <w:ind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省级交通运输主管部门严格按照交通运输行业标准《道路运输电子证照从业资格证》（</w:t>
      </w:r>
      <w:r>
        <w:rPr>
          <w:rFonts w:ascii="Times New Roman" w:eastAsia="仿宋_GB2312" w:hAnsi="Times New Roman" w:cs="Times New Roman"/>
          <w:sz w:val="32"/>
          <w:szCs w:val="32"/>
        </w:rPr>
        <w:t>JT/T1290</w:t>
      </w:r>
      <w:r w:rsidR="00DE70AA">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sidR="003300B7">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《道路运输电子证照经营许可证》（</w:t>
      </w:r>
      <w:r>
        <w:rPr>
          <w:rFonts w:ascii="Times New Roman" w:eastAsia="仿宋_GB2312" w:hAnsi="Times New Roman" w:cs="Times New Roman"/>
          <w:sz w:val="32"/>
          <w:szCs w:val="32"/>
        </w:rPr>
        <w:t>JT/T1291</w:t>
      </w:r>
      <w:r w:rsidR="00DE70AA">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sidR="00DE70AA">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《道路运输电子证照运输证》（</w:t>
      </w:r>
      <w:r>
        <w:rPr>
          <w:rFonts w:ascii="Times New Roman" w:eastAsia="仿宋_GB2312" w:hAnsi="Times New Roman" w:cs="Times New Roman"/>
          <w:sz w:val="32"/>
          <w:szCs w:val="32"/>
        </w:rPr>
        <w:t>JT/T1292</w:t>
      </w:r>
      <w:r w:rsidR="00DE70AA">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）及《道路运输电子证照工程应用技术规范（试行）》，建设省级道路运输电子证照系统，</w:t>
      </w:r>
      <w:r w:rsidR="00DE70AA">
        <w:rPr>
          <w:rFonts w:ascii="Times New Roman" w:eastAsia="仿宋_GB2312" w:hAnsi="Times New Roman" w:cs="Times New Roman" w:hint="eastAsia"/>
          <w:sz w:val="32"/>
          <w:szCs w:val="32"/>
        </w:rPr>
        <w:t>生成并归集</w:t>
      </w:r>
      <w:r>
        <w:rPr>
          <w:rFonts w:ascii="Times New Roman" w:eastAsia="仿宋_GB2312" w:hAnsi="Times New Roman" w:cs="Times New Roman"/>
          <w:sz w:val="32"/>
          <w:szCs w:val="32"/>
        </w:rPr>
        <w:t>道路运输电子证照。</w:t>
      </w:r>
    </w:p>
    <w:p w:rsidR="00AB5EAE" w:rsidRDefault="002140F4">
      <w:pPr>
        <w:pStyle w:val="af1"/>
        <w:numPr>
          <w:ilvl w:val="0"/>
          <w:numId w:val="1"/>
        </w:numPr>
        <w:spacing w:line="580" w:lineRule="exact"/>
        <w:ind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道路运输电子证照制发不改变</w:t>
      </w:r>
      <w:r>
        <w:rPr>
          <w:rFonts w:ascii="Times New Roman" w:eastAsia="仿宋_GB2312" w:hAnsi="Times New Roman" w:cs="Times New Roman" w:hint="eastAsia"/>
          <w:sz w:val="32"/>
          <w:szCs w:val="32"/>
        </w:rPr>
        <w:t>原行政许可层级、条件、程序和</w:t>
      </w:r>
      <w:r>
        <w:rPr>
          <w:rFonts w:ascii="Times New Roman" w:eastAsia="仿宋_GB2312" w:hAnsi="Times New Roman" w:cs="Times New Roman"/>
          <w:sz w:val="32"/>
          <w:szCs w:val="32"/>
        </w:rPr>
        <w:t>内容</w:t>
      </w:r>
      <w:r>
        <w:rPr>
          <w:rFonts w:ascii="Times New Roman" w:eastAsia="仿宋_GB2312" w:hAnsi="Times New Roman" w:cs="Times New Roman" w:hint="eastAsia"/>
          <w:sz w:val="32"/>
          <w:szCs w:val="32"/>
        </w:rPr>
        <w:t>等事项</w:t>
      </w:r>
      <w:r>
        <w:rPr>
          <w:rFonts w:ascii="Times New Roman" w:eastAsia="仿宋_GB2312" w:hAnsi="Times New Roman" w:cs="Times New Roman"/>
          <w:sz w:val="32"/>
          <w:szCs w:val="32"/>
        </w:rPr>
        <w:t>。</w:t>
      </w:r>
    </w:p>
    <w:p w:rsidR="00AB5EAE" w:rsidRDefault="002140F4">
      <w:pPr>
        <w:pStyle w:val="af1"/>
        <w:numPr>
          <w:ilvl w:val="0"/>
          <w:numId w:val="1"/>
        </w:numPr>
        <w:spacing w:line="580" w:lineRule="exact"/>
        <w:ind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道路运输电子证照与纸质证照具有同等法律效力</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除法律、行政法规另有规定外，道路运输电子证照可作为办理政务服务事项的依据。</w:t>
      </w:r>
    </w:p>
    <w:p w:rsidR="00AB5EAE" w:rsidRDefault="00AB5EAE">
      <w:pPr>
        <w:pStyle w:val="1"/>
        <w:spacing w:before="0" w:after="0" w:line="580" w:lineRule="exact"/>
        <w:ind w:firstLineChars="0"/>
        <w:jc w:val="center"/>
        <w:rPr>
          <w:rFonts w:ascii="Times New Roman" w:eastAsia="仿宋_GB2312" w:hAnsi="Times New Roman" w:cs="Times New Roman"/>
          <w:szCs w:val="32"/>
        </w:rPr>
      </w:pPr>
      <w:bookmarkStart w:id="1" w:name="_Toc116219078"/>
      <w:bookmarkStart w:id="2" w:name="_Toc116219072"/>
    </w:p>
    <w:p w:rsidR="00AB5EAE" w:rsidRDefault="002140F4">
      <w:pPr>
        <w:pStyle w:val="1"/>
        <w:spacing w:before="0" w:after="0" w:line="580" w:lineRule="exact"/>
        <w:ind w:firstLineChars="0"/>
        <w:jc w:val="center"/>
        <w:rPr>
          <w:rFonts w:ascii="Times New Roman" w:hAnsi="Times New Roman" w:cs="Times New Roman"/>
          <w:szCs w:val="32"/>
        </w:rPr>
      </w:pPr>
      <w:r>
        <w:rPr>
          <w:rFonts w:ascii="Times New Roman" w:hAnsi="Times New Roman" w:cs="Times New Roman"/>
          <w:szCs w:val="32"/>
        </w:rPr>
        <w:t>第二章</w:t>
      </w:r>
      <w:bookmarkEnd w:id="1"/>
      <w:r>
        <w:rPr>
          <w:rFonts w:ascii="Times New Roman" w:hAnsi="Times New Roman" w:cs="Times New Roman"/>
          <w:szCs w:val="32"/>
        </w:rPr>
        <w:t xml:space="preserve"> </w:t>
      </w:r>
      <w:r>
        <w:rPr>
          <w:rFonts w:ascii="Times New Roman" w:hAnsi="Times New Roman" w:cs="Times New Roman"/>
          <w:szCs w:val="32"/>
        </w:rPr>
        <w:t>应用服务要求</w:t>
      </w:r>
    </w:p>
    <w:p w:rsidR="00AB5EAE" w:rsidRDefault="002140F4">
      <w:pPr>
        <w:pStyle w:val="af1"/>
        <w:numPr>
          <w:ilvl w:val="0"/>
          <w:numId w:val="1"/>
        </w:numPr>
        <w:spacing w:line="580" w:lineRule="exact"/>
        <w:ind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省级交通运输主管部门应结合道路运输证照的签发、变更、注销等，以及车辆年度</w:t>
      </w:r>
      <w:r w:rsidR="00DE70AA">
        <w:rPr>
          <w:rFonts w:ascii="Times New Roman" w:eastAsia="仿宋_GB2312" w:hAnsi="Times New Roman" w:cs="Times New Roman" w:hint="eastAsia"/>
          <w:sz w:val="32"/>
          <w:szCs w:val="32"/>
        </w:rPr>
        <w:t>审验</w:t>
      </w:r>
      <w:r>
        <w:rPr>
          <w:rFonts w:ascii="Times New Roman" w:eastAsia="仿宋_GB2312" w:hAnsi="Times New Roman" w:cs="Times New Roman"/>
          <w:sz w:val="32"/>
          <w:szCs w:val="32"/>
        </w:rPr>
        <w:t>、驾驶员诚信考核等业务办理工作，同步更新电子证照信息，将制发的电子证照文件实时归集部级道路运输电子证照系统，确保证照部省同步、数据准确。</w:t>
      </w:r>
    </w:p>
    <w:p w:rsidR="00AB5EAE" w:rsidRDefault="002140F4">
      <w:pPr>
        <w:pStyle w:val="af1"/>
        <w:numPr>
          <w:ilvl w:val="0"/>
          <w:numId w:val="1"/>
        </w:numPr>
        <w:spacing w:line="580" w:lineRule="exact"/>
        <w:ind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省级交通运输主管部门应</w:t>
      </w:r>
      <w:r w:rsidR="00DE70AA">
        <w:rPr>
          <w:rFonts w:ascii="Times New Roman" w:eastAsia="仿宋_GB2312" w:hAnsi="Times New Roman" w:cs="Times New Roman" w:hint="eastAsia"/>
          <w:sz w:val="32"/>
          <w:szCs w:val="32"/>
        </w:rPr>
        <w:t>加快推进</w:t>
      </w:r>
      <w:r>
        <w:rPr>
          <w:rFonts w:ascii="Times New Roman" w:eastAsia="仿宋_GB2312" w:hAnsi="Times New Roman" w:cs="Times New Roman"/>
          <w:sz w:val="32"/>
          <w:szCs w:val="32"/>
        </w:rPr>
        <w:t>本省份道路运输</w:t>
      </w:r>
      <w:r w:rsidR="00DE70AA">
        <w:rPr>
          <w:rFonts w:ascii="Times New Roman" w:eastAsia="仿宋_GB2312" w:hAnsi="Times New Roman" w:cs="Times New Roman" w:hint="eastAsia"/>
          <w:sz w:val="32"/>
          <w:szCs w:val="32"/>
        </w:rPr>
        <w:t>电子</w:t>
      </w:r>
      <w:r>
        <w:rPr>
          <w:rFonts w:ascii="Times New Roman" w:eastAsia="仿宋_GB2312" w:hAnsi="Times New Roman" w:cs="Times New Roman"/>
          <w:sz w:val="32"/>
          <w:szCs w:val="32"/>
        </w:rPr>
        <w:t>证照</w:t>
      </w:r>
      <w:r w:rsidR="00DE70AA">
        <w:rPr>
          <w:rFonts w:ascii="Times New Roman" w:eastAsia="仿宋_GB2312" w:hAnsi="Times New Roman" w:cs="Times New Roman" w:hint="eastAsia"/>
          <w:sz w:val="32"/>
          <w:szCs w:val="32"/>
        </w:rPr>
        <w:t>工作</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提高</w:t>
      </w:r>
      <w:r>
        <w:rPr>
          <w:rFonts w:ascii="Times New Roman" w:eastAsia="仿宋_GB2312" w:hAnsi="Times New Roman" w:cs="Times New Roman"/>
          <w:sz w:val="32"/>
          <w:szCs w:val="32"/>
        </w:rPr>
        <w:t>道路运输电子证照</w:t>
      </w:r>
      <w:r w:rsidR="00DE70AA">
        <w:rPr>
          <w:rFonts w:ascii="Times New Roman" w:eastAsia="仿宋_GB2312" w:hAnsi="Times New Roman" w:cs="Times New Roman" w:hint="eastAsia"/>
          <w:sz w:val="32"/>
          <w:szCs w:val="32"/>
        </w:rPr>
        <w:t>制证率、激活率和数据合规率等</w:t>
      </w:r>
      <w:r>
        <w:rPr>
          <w:rFonts w:ascii="Times New Roman" w:eastAsia="仿宋_GB2312" w:hAnsi="Times New Roman" w:cs="Times New Roman"/>
          <w:sz w:val="32"/>
          <w:szCs w:val="32"/>
        </w:rPr>
        <w:t>。</w:t>
      </w:r>
    </w:p>
    <w:p w:rsidR="00AB5EAE" w:rsidRDefault="002140F4">
      <w:pPr>
        <w:pStyle w:val="af1"/>
        <w:numPr>
          <w:ilvl w:val="0"/>
          <w:numId w:val="1"/>
        </w:numPr>
        <w:spacing w:line="580" w:lineRule="exact"/>
        <w:ind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省级交通运输主管部门应积极推进道路运输电子证照的跨地区互信互认，在跨地区执法检查、业务办理时，对行政相对人通过部微信公众号、微信小程序</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出示的道路运输电子证照予以认可，并在线对电子证照的真实性进行核验。</w:t>
      </w:r>
    </w:p>
    <w:p w:rsidR="00AB5EAE" w:rsidRDefault="002140F4">
      <w:pPr>
        <w:pStyle w:val="af1"/>
        <w:numPr>
          <w:ilvl w:val="0"/>
          <w:numId w:val="1"/>
        </w:numPr>
        <w:spacing w:line="580" w:lineRule="exact"/>
        <w:ind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省级交通运输主管部门应积极鼓励和支持道路运输电子证照的共享应用，丰富便民服务、政务服务、创新监管等应用场景。</w:t>
      </w:r>
    </w:p>
    <w:p w:rsidR="00AB5EAE" w:rsidRDefault="002140F4">
      <w:pPr>
        <w:pStyle w:val="af1"/>
        <w:numPr>
          <w:ilvl w:val="0"/>
          <w:numId w:val="1"/>
        </w:numPr>
        <w:spacing w:line="580" w:lineRule="exact"/>
        <w:ind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省级交通运输主管部门应建立道路运输电子证照数据核查机制，定期检查电子证照数据，确保证照数据的真实性、完整性、有效性和及时性。</w:t>
      </w:r>
    </w:p>
    <w:p w:rsidR="00AB5EAE" w:rsidRDefault="002140F4">
      <w:pPr>
        <w:pStyle w:val="af1"/>
        <w:numPr>
          <w:ilvl w:val="0"/>
          <w:numId w:val="1"/>
        </w:numPr>
        <w:spacing w:line="580" w:lineRule="exact"/>
        <w:ind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电子证照的共享使用应由持证主体或交通运输主管部门授权，未经授权不能共享使用。经授权的道路运输电子证照加注件，可作为道路运输相关业务办理的电子存档。任何组织或个人不得随意向社会公开通过电子证照系统共享获得的电子证照信息。</w:t>
      </w:r>
    </w:p>
    <w:p w:rsidR="00AB5EAE" w:rsidRDefault="002140F4">
      <w:pPr>
        <w:pStyle w:val="af1"/>
        <w:numPr>
          <w:ilvl w:val="0"/>
          <w:numId w:val="1"/>
        </w:numPr>
        <w:spacing w:line="580" w:lineRule="exact"/>
        <w:ind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省级交通运输主管部门应加强道路运输电子证照的宣传培训，提高相关业务办理及执法人员的业务服务能力，引导广大道路运输经营者和从业人员积极使用电子证照。</w:t>
      </w:r>
    </w:p>
    <w:p w:rsidR="00AB5EAE" w:rsidRDefault="00AB5EAE">
      <w:pPr>
        <w:pStyle w:val="1"/>
        <w:spacing w:before="0" w:after="0" w:line="580" w:lineRule="exact"/>
        <w:ind w:firstLineChars="0"/>
        <w:jc w:val="center"/>
        <w:rPr>
          <w:rFonts w:ascii="Times New Roman" w:eastAsia="仿宋_GB2312" w:hAnsi="Times New Roman" w:cs="Times New Roman"/>
          <w:szCs w:val="32"/>
        </w:rPr>
      </w:pPr>
    </w:p>
    <w:p w:rsidR="00AB5EAE" w:rsidRDefault="002140F4">
      <w:pPr>
        <w:pStyle w:val="1"/>
        <w:spacing w:before="0" w:after="0" w:line="580" w:lineRule="exact"/>
        <w:ind w:firstLineChars="0"/>
        <w:jc w:val="center"/>
        <w:rPr>
          <w:rFonts w:ascii="Times New Roman" w:hAnsi="Times New Roman" w:cs="Times New Roman"/>
          <w:szCs w:val="32"/>
        </w:rPr>
      </w:pPr>
      <w:r>
        <w:rPr>
          <w:rFonts w:ascii="Times New Roman" w:hAnsi="Times New Roman" w:cs="Times New Roman"/>
          <w:szCs w:val="32"/>
        </w:rPr>
        <w:t>第三章</w:t>
      </w:r>
      <w:r>
        <w:rPr>
          <w:rFonts w:ascii="Times New Roman" w:hAnsi="Times New Roman" w:cs="Times New Roman"/>
          <w:szCs w:val="32"/>
        </w:rPr>
        <w:t xml:space="preserve"> </w:t>
      </w:r>
      <w:r>
        <w:rPr>
          <w:rFonts w:ascii="Times New Roman" w:hAnsi="Times New Roman" w:cs="Times New Roman"/>
          <w:szCs w:val="32"/>
        </w:rPr>
        <w:t>系统运行与安全要求</w:t>
      </w:r>
      <w:bookmarkEnd w:id="2"/>
    </w:p>
    <w:p w:rsidR="00AB5EAE" w:rsidRDefault="007E3CC8">
      <w:pPr>
        <w:pStyle w:val="af1"/>
        <w:numPr>
          <w:ilvl w:val="0"/>
          <w:numId w:val="1"/>
        </w:numPr>
        <w:spacing w:line="580" w:lineRule="exact"/>
        <w:ind w:left="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省级交通运输主管部门</w:t>
      </w:r>
      <w:r w:rsidR="002140F4">
        <w:rPr>
          <w:rFonts w:ascii="Times New Roman" w:eastAsia="仿宋_GB2312" w:hAnsi="Times New Roman" w:cs="Times New Roman" w:hint="eastAsia"/>
          <w:sz w:val="32"/>
          <w:szCs w:val="32"/>
        </w:rPr>
        <w:t>应严格落实</w:t>
      </w:r>
      <w:r w:rsidR="002140F4">
        <w:rPr>
          <w:rFonts w:ascii="Times New Roman" w:eastAsia="仿宋_GB2312" w:hAnsi="Times New Roman" w:cs="Times New Roman"/>
          <w:sz w:val="32"/>
          <w:szCs w:val="32"/>
        </w:rPr>
        <w:t>《中华人民共和国网络安全法》《中华人民共和国数据安全法》《中华人民共和国个人信息保护法》</w:t>
      </w:r>
      <w:r w:rsidR="002140F4">
        <w:rPr>
          <w:rFonts w:ascii="Times New Roman" w:eastAsia="仿宋_GB2312" w:hAnsi="Times New Roman" w:cs="Times New Roman" w:hint="eastAsia"/>
          <w:sz w:val="32"/>
          <w:szCs w:val="32"/>
        </w:rPr>
        <w:t>和</w:t>
      </w:r>
      <w:r w:rsidR="002140F4">
        <w:rPr>
          <w:rFonts w:ascii="Times New Roman" w:eastAsia="仿宋_GB2312" w:hAnsi="Times New Roman" w:cs="Times New Roman"/>
          <w:sz w:val="32"/>
          <w:szCs w:val="32"/>
        </w:rPr>
        <w:t>《中华人民共和国密码法》</w:t>
      </w:r>
      <w:r w:rsidR="002140F4">
        <w:rPr>
          <w:rFonts w:ascii="Times New Roman" w:eastAsia="仿宋_GB2312" w:hAnsi="Times New Roman" w:cs="Times New Roman" w:hint="eastAsia"/>
          <w:sz w:val="32"/>
          <w:szCs w:val="32"/>
        </w:rPr>
        <w:t>要求，确保</w:t>
      </w:r>
      <w:r w:rsidR="00E513C9">
        <w:rPr>
          <w:rFonts w:ascii="Times New Roman" w:eastAsia="仿宋_GB2312" w:hAnsi="Times New Roman" w:cs="Times New Roman"/>
          <w:sz w:val="32"/>
          <w:szCs w:val="32"/>
        </w:rPr>
        <w:t>道路运输电子证照</w:t>
      </w:r>
      <w:r w:rsidR="002140F4">
        <w:rPr>
          <w:rFonts w:ascii="Times New Roman" w:eastAsia="仿宋_GB2312" w:hAnsi="Times New Roman" w:cs="Times New Roman" w:hint="eastAsia"/>
          <w:sz w:val="32"/>
          <w:szCs w:val="32"/>
        </w:rPr>
        <w:t>系统安全稳定运行。</w:t>
      </w:r>
    </w:p>
    <w:p w:rsidR="00AB5EAE" w:rsidRDefault="002140F4">
      <w:pPr>
        <w:pStyle w:val="af1"/>
        <w:numPr>
          <w:ilvl w:val="0"/>
          <w:numId w:val="1"/>
        </w:numPr>
        <w:spacing w:line="580" w:lineRule="exact"/>
        <w:ind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省级交通运输主管部门应做好省级道路运输电子证照系统的运行维护，采用安全可靠的管理和技术措施，确保系统不间断运行。</w:t>
      </w:r>
    </w:p>
    <w:p w:rsidR="00AB5EAE" w:rsidRDefault="002140F4">
      <w:pPr>
        <w:pStyle w:val="af1"/>
        <w:numPr>
          <w:ilvl w:val="0"/>
          <w:numId w:val="1"/>
        </w:numPr>
        <w:spacing w:line="580" w:lineRule="exact"/>
        <w:ind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省级交通运输主管部门应按照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谁主管谁负责，谁建设谁负责</w:t>
      </w:r>
      <w:r w:rsidR="007E3CC8">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谁运行谁负责</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的原则，建立网络安全责任体系，</w:t>
      </w:r>
      <w:r>
        <w:rPr>
          <w:rFonts w:ascii="Times New Roman" w:eastAsia="仿宋_GB2312" w:hAnsi="Times New Roman" w:cs="Times New Roman" w:hint="eastAsia"/>
          <w:sz w:val="32"/>
          <w:szCs w:val="32"/>
        </w:rPr>
        <w:t>确保</w:t>
      </w:r>
      <w:r>
        <w:rPr>
          <w:rFonts w:ascii="Times New Roman" w:eastAsia="仿宋_GB2312" w:hAnsi="Times New Roman" w:cs="Times New Roman"/>
          <w:sz w:val="32"/>
          <w:szCs w:val="32"/>
        </w:rPr>
        <w:t>网络安全责任落实到人。</w:t>
      </w:r>
    </w:p>
    <w:p w:rsidR="00AB5EAE" w:rsidRDefault="002140F4">
      <w:pPr>
        <w:pStyle w:val="af1"/>
        <w:numPr>
          <w:ilvl w:val="0"/>
          <w:numId w:val="1"/>
        </w:numPr>
        <w:spacing w:line="580" w:lineRule="exact"/>
        <w:ind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省级交通运输主管部门应落实网络安全等级保护第三级要求，建立系统网络安全管理制度体系和技术防护体系，建立定期系统网络安全巡检制度，每年开展第三方网络安全评估工作，加强网络安全管理</w:t>
      </w:r>
      <w:r>
        <w:rPr>
          <w:rFonts w:ascii="Times New Roman" w:eastAsia="仿宋_GB2312" w:hAnsi="Times New Roman" w:cs="Times New Roman" w:hint="eastAsia"/>
          <w:sz w:val="32"/>
          <w:szCs w:val="32"/>
        </w:rPr>
        <w:t>。</w:t>
      </w:r>
    </w:p>
    <w:p w:rsidR="00AB5EAE" w:rsidRDefault="002140F4">
      <w:pPr>
        <w:pStyle w:val="af1"/>
        <w:numPr>
          <w:ilvl w:val="0"/>
          <w:numId w:val="1"/>
        </w:numPr>
        <w:spacing w:line="580" w:lineRule="exact"/>
        <w:ind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省级交通运输主管部门应加强电子证照的数据安全保护，严防非法授权访问、非法数据出库等行为，防止数据泄露，保障数据安全。加强国产密码应用和安全性评估。</w:t>
      </w:r>
    </w:p>
    <w:p w:rsidR="00AB5EAE" w:rsidRDefault="002140F4">
      <w:pPr>
        <w:pStyle w:val="af1"/>
        <w:numPr>
          <w:ilvl w:val="0"/>
          <w:numId w:val="1"/>
        </w:numPr>
        <w:spacing w:line="580" w:lineRule="exact"/>
        <w:ind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省级交通运输主管部门应做好系统运行应急处置，确保系统运行发生异常时能及时响应，采取有效措施，快速恢复系统运行。</w:t>
      </w:r>
    </w:p>
    <w:p w:rsidR="00AB5EAE" w:rsidRDefault="002140F4">
      <w:pPr>
        <w:pStyle w:val="af1"/>
        <w:numPr>
          <w:ilvl w:val="0"/>
          <w:numId w:val="1"/>
        </w:numPr>
        <w:spacing w:line="580" w:lineRule="exact"/>
        <w:ind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省级交通运输主管部门如需</w:t>
      </w:r>
      <w:r>
        <w:rPr>
          <w:rFonts w:ascii="Times New Roman" w:eastAsia="仿宋_GB2312" w:hAnsi="Times New Roman" w:cs="Times New Roman" w:hint="eastAsia"/>
          <w:sz w:val="32"/>
          <w:szCs w:val="32"/>
        </w:rPr>
        <w:t>对</w:t>
      </w:r>
      <w:r>
        <w:rPr>
          <w:rFonts w:ascii="Times New Roman" w:eastAsia="仿宋_GB2312" w:hAnsi="Times New Roman" w:cs="Times New Roman"/>
          <w:sz w:val="32"/>
          <w:szCs w:val="32"/>
        </w:rPr>
        <w:t>部级系统</w:t>
      </w:r>
      <w:r>
        <w:rPr>
          <w:rFonts w:ascii="Times New Roman" w:eastAsia="仿宋_GB2312" w:hAnsi="Times New Roman" w:cs="Times New Roman" w:hint="eastAsia"/>
          <w:sz w:val="32"/>
          <w:szCs w:val="32"/>
        </w:rPr>
        <w:t>中的</w:t>
      </w:r>
      <w:r>
        <w:rPr>
          <w:rFonts w:ascii="Times New Roman" w:eastAsia="仿宋_GB2312" w:hAnsi="Times New Roman" w:cs="Times New Roman"/>
          <w:sz w:val="32"/>
          <w:szCs w:val="32"/>
        </w:rPr>
        <w:t>本省份电子证照数据进行维护，需报送申请单，具体见附</w:t>
      </w:r>
      <w:r>
        <w:rPr>
          <w:rFonts w:ascii="Times New Roman" w:eastAsia="仿宋_GB2312" w:hAnsi="Times New Roman" w:cs="Times New Roman" w:hint="eastAsia"/>
          <w:sz w:val="32"/>
          <w:szCs w:val="32"/>
        </w:rPr>
        <w:t>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p>
    <w:p w:rsidR="00AB5EAE" w:rsidRDefault="00AB5EAE">
      <w:pPr>
        <w:pStyle w:val="1"/>
        <w:spacing w:before="0" w:after="0" w:line="580" w:lineRule="exact"/>
        <w:ind w:firstLineChars="0"/>
        <w:jc w:val="center"/>
        <w:rPr>
          <w:rFonts w:ascii="Times New Roman" w:eastAsia="仿宋_GB2312" w:hAnsi="Times New Roman" w:cs="Times New Roman"/>
          <w:szCs w:val="32"/>
        </w:rPr>
      </w:pPr>
      <w:bookmarkStart w:id="3" w:name="_Toc116219093"/>
    </w:p>
    <w:p w:rsidR="00AB5EAE" w:rsidRDefault="002140F4">
      <w:pPr>
        <w:pStyle w:val="1"/>
        <w:spacing w:before="0" w:after="0" w:line="580" w:lineRule="exact"/>
        <w:ind w:firstLineChars="0"/>
        <w:jc w:val="center"/>
        <w:rPr>
          <w:rFonts w:ascii="Times New Roman" w:hAnsi="Times New Roman" w:cs="Times New Roman"/>
          <w:szCs w:val="32"/>
        </w:rPr>
      </w:pPr>
      <w:r>
        <w:rPr>
          <w:rFonts w:ascii="Times New Roman" w:hAnsi="Times New Roman" w:cs="Times New Roman"/>
          <w:szCs w:val="32"/>
        </w:rPr>
        <w:t>第四章</w:t>
      </w:r>
      <w:r>
        <w:rPr>
          <w:rFonts w:ascii="Times New Roman" w:hAnsi="Times New Roman" w:cs="Times New Roman"/>
          <w:szCs w:val="32"/>
        </w:rPr>
        <w:t xml:space="preserve"> </w:t>
      </w:r>
      <w:r>
        <w:rPr>
          <w:rFonts w:ascii="Times New Roman" w:hAnsi="Times New Roman" w:cs="Times New Roman"/>
          <w:szCs w:val="32"/>
        </w:rPr>
        <w:t>监督与</w:t>
      </w:r>
      <w:r>
        <w:rPr>
          <w:rFonts w:ascii="Times New Roman" w:hAnsi="Times New Roman" w:cs="Times New Roman" w:hint="eastAsia"/>
          <w:szCs w:val="32"/>
        </w:rPr>
        <w:t>评价</w:t>
      </w:r>
    </w:p>
    <w:p w:rsidR="00AB5EAE" w:rsidRDefault="002140F4">
      <w:pPr>
        <w:pStyle w:val="af1"/>
        <w:numPr>
          <w:ilvl w:val="0"/>
          <w:numId w:val="1"/>
        </w:numPr>
        <w:spacing w:line="580" w:lineRule="exact"/>
        <w:ind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交通运输部</w:t>
      </w:r>
      <w:r w:rsidR="00753F46">
        <w:rPr>
          <w:rFonts w:ascii="Times New Roman" w:eastAsia="仿宋_GB2312" w:hAnsi="Times New Roman" w:cs="Times New Roman" w:hint="eastAsia"/>
          <w:sz w:val="32"/>
          <w:szCs w:val="32"/>
        </w:rPr>
        <w:t>负责指导道路运输电子证照推广应用工作，并</w:t>
      </w:r>
      <w:r>
        <w:rPr>
          <w:rFonts w:ascii="Times New Roman" w:eastAsia="仿宋_GB2312" w:hAnsi="Times New Roman" w:cs="Times New Roman"/>
          <w:sz w:val="32"/>
          <w:szCs w:val="32"/>
        </w:rPr>
        <w:t>对省级交通运输主管部门道路运输电子证照应用服务、系统运行工作进行监督与</w:t>
      </w:r>
      <w:r>
        <w:rPr>
          <w:rFonts w:ascii="Times New Roman" w:eastAsia="仿宋_GB2312" w:hAnsi="Times New Roman" w:cs="Times New Roman" w:hint="eastAsia"/>
          <w:sz w:val="32"/>
          <w:szCs w:val="32"/>
        </w:rPr>
        <w:t>评价</w:t>
      </w:r>
      <w:r>
        <w:rPr>
          <w:rFonts w:ascii="Times New Roman" w:eastAsia="仿宋_GB2312" w:hAnsi="Times New Roman" w:cs="Times New Roman"/>
          <w:sz w:val="32"/>
          <w:szCs w:val="32"/>
        </w:rPr>
        <w:t>。</w:t>
      </w:r>
    </w:p>
    <w:p w:rsidR="00AB5EAE" w:rsidRDefault="002140F4">
      <w:pPr>
        <w:pStyle w:val="af1"/>
        <w:numPr>
          <w:ilvl w:val="0"/>
          <w:numId w:val="1"/>
        </w:numPr>
        <w:spacing w:line="580" w:lineRule="exact"/>
        <w:ind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省级交通运输主管部门</w:t>
      </w:r>
      <w:r w:rsidR="00753F46">
        <w:rPr>
          <w:rFonts w:ascii="Times New Roman" w:eastAsia="仿宋_GB2312" w:hAnsi="Times New Roman" w:cs="Times New Roman" w:hint="eastAsia"/>
          <w:sz w:val="32"/>
          <w:szCs w:val="32"/>
        </w:rPr>
        <w:t>负责本省内道路运输电子证照推广应用工作，做好</w:t>
      </w:r>
      <w:r>
        <w:rPr>
          <w:rFonts w:ascii="Times New Roman" w:eastAsia="仿宋_GB2312" w:hAnsi="Times New Roman" w:cs="Times New Roman"/>
          <w:sz w:val="32"/>
          <w:szCs w:val="32"/>
        </w:rPr>
        <w:t>电子证照应用服务、系统运行</w:t>
      </w:r>
      <w:r w:rsidR="00753F46">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自查自评工作。</w:t>
      </w:r>
    </w:p>
    <w:p w:rsidR="00AB5EAE" w:rsidRDefault="002140F4">
      <w:pPr>
        <w:pStyle w:val="af1"/>
        <w:numPr>
          <w:ilvl w:val="0"/>
          <w:numId w:val="1"/>
        </w:numPr>
        <w:spacing w:line="580" w:lineRule="exact"/>
        <w:ind w:left="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评价</w:t>
      </w:r>
      <w:r>
        <w:rPr>
          <w:rFonts w:ascii="Times New Roman" w:eastAsia="仿宋_GB2312" w:hAnsi="Times New Roman" w:cs="Times New Roman"/>
          <w:sz w:val="32"/>
          <w:szCs w:val="32"/>
        </w:rPr>
        <w:t>程序与要求</w:t>
      </w:r>
    </w:p>
    <w:p w:rsidR="00AB5EAE" w:rsidRDefault="002140F4">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（一）年度报告。省级交通运输主管部门应每年总结道路运输电子证照推广应用情况，并结合自查自评工作，形成年度报告</w:t>
      </w:r>
      <w:r w:rsidR="00E255F6">
        <w:rPr>
          <w:rFonts w:ascii="Times New Roman" w:eastAsia="仿宋_GB2312" w:hAnsi="Times New Roman" w:cs="Times New Roman" w:hint="eastAsia"/>
          <w:sz w:val="32"/>
          <w:szCs w:val="32"/>
        </w:rPr>
        <w:t>，于当年</w:t>
      </w:r>
      <w:r w:rsidR="00E255F6">
        <w:rPr>
          <w:rFonts w:ascii="Times New Roman" w:eastAsia="仿宋_GB2312" w:hAnsi="Times New Roman" w:cs="Times New Roman" w:hint="eastAsia"/>
          <w:sz w:val="32"/>
          <w:szCs w:val="32"/>
        </w:rPr>
        <w:t>1</w:t>
      </w:r>
      <w:r w:rsidR="00E255F6">
        <w:rPr>
          <w:rFonts w:ascii="Times New Roman" w:eastAsia="仿宋_GB2312" w:hAnsi="Times New Roman" w:cs="Times New Roman"/>
          <w:sz w:val="32"/>
          <w:szCs w:val="32"/>
        </w:rPr>
        <w:t>1</w:t>
      </w:r>
      <w:r w:rsidR="00E255F6">
        <w:rPr>
          <w:rFonts w:ascii="Times New Roman" w:eastAsia="仿宋_GB2312" w:hAnsi="Times New Roman" w:cs="Times New Roman" w:hint="eastAsia"/>
          <w:sz w:val="32"/>
          <w:szCs w:val="32"/>
        </w:rPr>
        <w:t>月底前报送交通运输部运输服务司</w:t>
      </w:r>
      <w:r>
        <w:rPr>
          <w:rFonts w:ascii="Times New Roman" w:eastAsia="仿宋_GB2312" w:hAnsi="Times New Roman" w:cs="Times New Roman"/>
          <w:sz w:val="32"/>
          <w:szCs w:val="32"/>
        </w:rPr>
        <w:t>。</w:t>
      </w:r>
    </w:p>
    <w:p w:rsidR="00AB5EAE" w:rsidRDefault="002140F4">
      <w:pPr>
        <w:pStyle w:val="1"/>
        <w:spacing w:before="0" w:after="0" w:line="580" w:lineRule="exact"/>
        <w:ind w:firstLine="640"/>
        <w:rPr>
          <w:rFonts w:ascii="Times New Roman" w:eastAsia="仿宋_GB2312" w:hAnsi="Times New Roman" w:cs="Times New Roman"/>
          <w:szCs w:val="32"/>
        </w:rPr>
      </w:pPr>
      <w:r>
        <w:rPr>
          <w:rFonts w:ascii="Times New Roman" w:eastAsia="仿宋_GB2312" w:hAnsi="Times New Roman" w:cs="Times New Roman"/>
          <w:szCs w:val="32"/>
        </w:rPr>
        <w:t>（二）</w:t>
      </w:r>
      <w:r>
        <w:rPr>
          <w:rFonts w:ascii="Times New Roman" w:eastAsia="仿宋_GB2312" w:hAnsi="Times New Roman" w:cs="Times New Roman" w:hint="eastAsia"/>
          <w:szCs w:val="32"/>
        </w:rPr>
        <w:t>评价</w:t>
      </w:r>
      <w:r>
        <w:rPr>
          <w:rFonts w:ascii="Times New Roman" w:eastAsia="仿宋_GB2312" w:hAnsi="Times New Roman" w:cs="Times New Roman"/>
          <w:szCs w:val="32"/>
        </w:rPr>
        <w:t>方式。</w:t>
      </w:r>
      <w:r>
        <w:rPr>
          <w:rFonts w:ascii="Times New Roman" w:eastAsia="仿宋_GB2312" w:hAnsi="Times New Roman" w:cs="Times New Roman" w:hint="eastAsia"/>
          <w:szCs w:val="32"/>
        </w:rPr>
        <w:t>评价</w:t>
      </w:r>
      <w:r>
        <w:rPr>
          <w:rFonts w:ascii="Times New Roman" w:eastAsia="仿宋_GB2312" w:hAnsi="Times New Roman" w:cs="Times New Roman"/>
          <w:szCs w:val="32"/>
        </w:rPr>
        <w:t>工作采取实地考察、系统分析、抽样调查、年度报告核查等方式进行。对弄虚作假、谎报瞒报，经核查属实的，予以通报批评。</w:t>
      </w:r>
    </w:p>
    <w:p w:rsidR="00AB5EAE" w:rsidRDefault="002140F4">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（三）计分标准。</w:t>
      </w:r>
      <w:r>
        <w:rPr>
          <w:rFonts w:ascii="Times New Roman" w:eastAsia="仿宋_GB2312" w:hAnsi="Times New Roman" w:cs="Times New Roman" w:hint="eastAsia"/>
          <w:sz w:val="32"/>
          <w:szCs w:val="32"/>
        </w:rPr>
        <w:t>评价</w:t>
      </w:r>
      <w:r>
        <w:rPr>
          <w:rFonts w:ascii="Times New Roman" w:eastAsia="仿宋_GB2312" w:hAnsi="Times New Roman" w:cs="Times New Roman"/>
          <w:sz w:val="32"/>
          <w:szCs w:val="32"/>
        </w:rPr>
        <w:t>按照年度进行，实行计分制。</w:t>
      </w:r>
      <w:r>
        <w:rPr>
          <w:rFonts w:ascii="Times New Roman" w:eastAsia="仿宋_GB2312" w:hAnsi="Times New Roman" w:cs="Times New Roman" w:hint="eastAsia"/>
          <w:sz w:val="32"/>
          <w:szCs w:val="32"/>
        </w:rPr>
        <w:t>评价</w:t>
      </w:r>
      <w:r>
        <w:rPr>
          <w:rFonts w:ascii="Times New Roman" w:eastAsia="仿宋_GB2312" w:hAnsi="Times New Roman" w:cs="Times New Roman"/>
          <w:sz w:val="32"/>
          <w:szCs w:val="32"/>
        </w:rPr>
        <w:t>内容和指标详见附</w:t>
      </w:r>
      <w:r>
        <w:rPr>
          <w:rFonts w:ascii="Times New Roman" w:eastAsia="仿宋_GB2312" w:hAnsi="Times New Roman" w:cs="Times New Roman" w:hint="eastAsia"/>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p>
    <w:p w:rsidR="00AB5EAE" w:rsidRDefault="002140F4">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（四）定期通报。交通运输部</w:t>
      </w:r>
      <w:r w:rsidR="00704DF9">
        <w:rPr>
          <w:rFonts w:ascii="Times New Roman" w:eastAsia="仿宋_GB2312" w:hAnsi="Times New Roman" w:cs="Times New Roman" w:hint="eastAsia"/>
          <w:sz w:val="32"/>
          <w:szCs w:val="32"/>
        </w:rPr>
        <w:t>运输服务司</w:t>
      </w:r>
      <w:r>
        <w:rPr>
          <w:rFonts w:ascii="Times New Roman" w:eastAsia="仿宋_GB2312" w:hAnsi="Times New Roman" w:cs="Times New Roman"/>
          <w:sz w:val="32"/>
          <w:szCs w:val="32"/>
        </w:rPr>
        <w:t>每年综合形成</w:t>
      </w:r>
      <w:r>
        <w:rPr>
          <w:rFonts w:ascii="Times New Roman" w:eastAsia="仿宋_GB2312" w:hAnsi="Times New Roman" w:cs="Times New Roman" w:hint="eastAsia"/>
          <w:sz w:val="32"/>
          <w:szCs w:val="32"/>
        </w:rPr>
        <w:t>评价</w:t>
      </w:r>
      <w:r>
        <w:rPr>
          <w:rFonts w:ascii="Times New Roman" w:eastAsia="仿宋_GB2312" w:hAnsi="Times New Roman" w:cs="Times New Roman"/>
          <w:sz w:val="32"/>
          <w:szCs w:val="32"/>
        </w:rPr>
        <w:t>结果并予以通报。省级交通运输主管部门应及时整改通报的问题。</w:t>
      </w:r>
    </w:p>
    <w:p w:rsidR="00AB5EAE" w:rsidRDefault="00AB5EAE">
      <w:pPr>
        <w:pStyle w:val="1"/>
        <w:spacing w:before="0" w:after="0" w:line="580" w:lineRule="exact"/>
        <w:ind w:firstLineChars="0"/>
        <w:jc w:val="center"/>
        <w:rPr>
          <w:rFonts w:ascii="Times New Roman" w:hAnsi="Times New Roman" w:cs="Times New Roman"/>
          <w:szCs w:val="32"/>
        </w:rPr>
      </w:pPr>
    </w:p>
    <w:p w:rsidR="00AB5EAE" w:rsidRDefault="002140F4">
      <w:pPr>
        <w:pStyle w:val="1"/>
        <w:spacing w:before="0" w:after="0" w:line="580" w:lineRule="exact"/>
        <w:ind w:firstLineChars="0"/>
        <w:jc w:val="center"/>
        <w:rPr>
          <w:rFonts w:ascii="Times New Roman" w:hAnsi="Times New Roman" w:cs="Times New Roman"/>
          <w:szCs w:val="32"/>
        </w:rPr>
      </w:pPr>
      <w:r>
        <w:rPr>
          <w:rFonts w:ascii="Times New Roman" w:hAnsi="Times New Roman" w:cs="Times New Roman"/>
          <w:szCs w:val="32"/>
        </w:rPr>
        <w:t>第五章</w:t>
      </w:r>
      <w:r>
        <w:rPr>
          <w:rFonts w:ascii="Times New Roman" w:hAnsi="Times New Roman" w:cs="Times New Roman"/>
          <w:szCs w:val="32"/>
        </w:rPr>
        <w:t xml:space="preserve"> </w:t>
      </w:r>
      <w:r>
        <w:rPr>
          <w:rFonts w:ascii="Times New Roman" w:hAnsi="Times New Roman" w:cs="Times New Roman"/>
          <w:szCs w:val="32"/>
        </w:rPr>
        <w:t>附则</w:t>
      </w:r>
    </w:p>
    <w:p w:rsidR="00AB5EAE" w:rsidRDefault="002140F4">
      <w:pPr>
        <w:pStyle w:val="af1"/>
        <w:numPr>
          <w:ilvl w:val="0"/>
          <w:numId w:val="1"/>
        </w:numPr>
        <w:spacing w:line="580" w:lineRule="exact"/>
        <w:ind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本规范由交通运输部运输服务司负责解释。</w:t>
      </w:r>
    </w:p>
    <w:p w:rsidR="00AB5EAE" w:rsidRDefault="002140F4">
      <w:pPr>
        <w:pStyle w:val="af1"/>
        <w:numPr>
          <w:ilvl w:val="0"/>
          <w:numId w:val="1"/>
        </w:numPr>
        <w:spacing w:line="580" w:lineRule="exact"/>
        <w:ind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省级交通运输主管部门可参照本规范，制定本省份道路运输电子证照系统运行服务实施细则。</w:t>
      </w:r>
    </w:p>
    <w:p w:rsidR="00AB5EAE" w:rsidRDefault="002140F4">
      <w:pPr>
        <w:pStyle w:val="af1"/>
        <w:numPr>
          <w:ilvl w:val="0"/>
          <w:numId w:val="1"/>
        </w:numPr>
        <w:spacing w:line="580" w:lineRule="exact"/>
        <w:ind w:left="0" w:firstLine="640"/>
        <w:rPr>
          <w:rFonts w:ascii="Times New Roman" w:eastAsia="仿宋" w:hAnsi="Times New Roman" w:cs="Times New Roman"/>
          <w:sz w:val="28"/>
          <w:szCs w:val="28"/>
        </w:rPr>
      </w:pPr>
      <w:r>
        <w:rPr>
          <w:rFonts w:ascii="Times New Roman" w:eastAsia="仿宋_GB2312" w:hAnsi="Times New Roman" w:cs="Times New Roman"/>
          <w:sz w:val="32"/>
          <w:szCs w:val="32"/>
        </w:rPr>
        <w:t>本服务规范自发布之日起施行。</w:t>
      </w:r>
    </w:p>
    <w:p w:rsidR="00AB5EAE" w:rsidRDefault="00AB5EAE">
      <w:pPr>
        <w:ind w:firstLine="560"/>
        <w:rPr>
          <w:rFonts w:ascii="Times New Roman" w:eastAsia="仿宋" w:hAnsi="Times New Roman" w:cs="Times New Roman"/>
          <w:sz w:val="28"/>
          <w:szCs w:val="28"/>
        </w:rPr>
      </w:pPr>
    </w:p>
    <w:bookmarkEnd w:id="3"/>
    <w:p w:rsidR="00AB5EAE" w:rsidRDefault="00AB5EAE">
      <w:pPr>
        <w:ind w:firstLine="560"/>
        <w:rPr>
          <w:rFonts w:ascii="Times New Roman" w:eastAsia="仿宋" w:hAnsi="Times New Roman" w:cs="Times New Roman"/>
          <w:sz w:val="28"/>
          <w:szCs w:val="28"/>
        </w:rPr>
        <w:sectPr w:rsidR="00AB5EAE" w:rsidSect="00A31E7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312"/>
        </w:sectPr>
      </w:pPr>
    </w:p>
    <w:p w:rsidR="00AB5EAE" w:rsidRPr="00704DF9" w:rsidRDefault="002140F4">
      <w:pPr>
        <w:adjustRightInd w:val="0"/>
        <w:snapToGrid w:val="0"/>
        <w:ind w:firstLineChars="0" w:firstLine="0"/>
        <w:jc w:val="left"/>
        <w:rPr>
          <w:rFonts w:ascii="Times New Roman" w:eastAsia="黑体" w:hAnsi="Times New Roman" w:cs="Times New Roman"/>
          <w:sz w:val="32"/>
          <w:szCs w:val="32"/>
        </w:rPr>
      </w:pPr>
      <w:r w:rsidRPr="00704DF9">
        <w:rPr>
          <w:rFonts w:ascii="Times New Roman" w:eastAsia="黑体" w:hAnsi="Times New Roman" w:cs="Times New Roman"/>
          <w:sz w:val="32"/>
          <w:szCs w:val="32"/>
        </w:rPr>
        <w:lastRenderedPageBreak/>
        <w:t>附表</w:t>
      </w:r>
      <w:r w:rsidRPr="00704DF9">
        <w:rPr>
          <w:rFonts w:ascii="Times New Roman" w:eastAsia="黑体" w:hAnsi="Times New Roman" w:cs="Times New Roman"/>
          <w:sz w:val="32"/>
          <w:szCs w:val="32"/>
        </w:rPr>
        <w:t>1</w:t>
      </w:r>
    </w:p>
    <w:p w:rsidR="00AB5EAE" w:rsidRPr="00704DF9" w:rsidRDefault="002140F4" w:rsidP="00704DF9">
      <w:pPr>
        <w:adjustRightInd w:val="0"/>
        <w:snapToGrid w:val="0"/>
        <w:spacing w:line="700" w:lineRule="exact"/>
        <w:ind w:firstLineChars="0" w:firstLine="0"/>
        <w:jc w:val="center"/>
        <w:rPr>
          <w:rFonts w:ascii="方正小标宋简体" w:eastAsia="方正小标宋简体" w:hAnsi="Times New Roman" w:cs="Times New Roman"/>
          <w:bCs/>
          <w:sz w:val="44"/>
          <w:szCs w:val="32"/>
        </w:rPr>
      </w:pPr>
      <w:r w:rsidRPr="00704DF9">
        <w:rPr>
          <w:rFonts w:ascii="方正小标宋简体" w:eastAsia="方正小标宋简体" w:hAnsi="Times New Roman" w:cs="Times New Roman" w:hint="eastAsia"/>
          <w:bCs/>
          <w:sz w:val="44"/>
          <w:szCs w:val="32"/>
        </w:rPr>
        <w:t>数据维护申请单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2063"/>
        <w:gridCol w:w="1959"/>
        <w:gridCol w:w="2271"/>
      </w:tblGrid>
      <w:tr w:rsidR="00AB5EAE">
        <w:tc>
          <w:tcPr>
            <w:tcW w:w="2047" w:type="dxa"/>
            <w:vAlign w:val="center"/>
          </w:tcPr>
          <w:p w:rsidR="00AB5EAE" w:rsidRDefault="002140F4">
            <w:pPr>
              <w:adjustRightInd w:val="0"/>
              <w:snapToGrid w:val="0"/>
              <w:ind w:firstLineChars="0" w:firstLine="0"/>
              <w:rPr>
                <w:rFonts w:ascii="Times New Roman" w:eastAsia="仿宋" w:hAnsi="Times New Roman" w:cs="Times New Roman"/>
                <w:sz w:val="28"/>
                <w:szCs w:val="28"/>
              </w:rPr>
            </w:pPr>
            <w:r>
              <w:rPr>
                <w:rFonts w:ascii="Times New Roman" w:eastAsia="仿宋" w:hAnsi="Times New Roman" w:cs="Times New Roman"/>
                <w:sz w:val="28"/>
                <w:szCs w:val="28"/>
              </w:rPr>
              <w:t>所属省份</w:t>
            </w:r>
          </w:p>
        </w:tc>
        <w:tc>
          <w:tcPr>
            <w:tcW w:w="6475" w:type="dxa"/>
            <w:gridSpan w:val="3"/>
            <w:vAlign w:val="center"/>
          </w:tcPr>
          <w:p w:rsidR="00AB5EAE" w:rsidRDefault="00AB5EAE">
            <w:pPr>
              <w:adjustRightInd w:val="0"/>
              <w:snapToGrid w:val="0"/>
              <w:ind w:firstLineChars="0" w:firstLine="0"/>
              <w:rPr>
                <w:rFonts w:ascii="Times New Roman" w:eastAsia="仿宋" w:hAnsi="Times New Roman" w:cs="Times New Roman"/>
                <w:sz w:val="28"/>
                <w:szCs w:val="28"/>
              </w:rPr>
            </w:pPr>
          </w:p>
        </w:tc>
      </w:tr>
      <w:tr w:rsidR="00AB5EAE">
        <w:tc>
          <w:tcPr>
            <w:tcW w:w="2047" w:type="dxa"/>
            <w:vAlign w:val="center"/>
          </w:tcPr>
          <w:p w:rsidR="00AB5EAE" w:rsidRDefault="002140F4">
            <w:pPr>
              <w:adjustRightInd w:val="0"/>
              <w:snapToGrid w:val="0"/>
              <w:ind w:firstLineChars="0" w:firstLine="0"/>
              <w:rPr>
                <w:rFonts w:ascii="Times New Roman" w:eastAsia="仿宋" w:hAnsi="Times New Roman" w:cs="Times New Roman"/>
                <w:sz w:val="28"/>
                <w:szCs w:val="28"/>
              </w:rPr>
            </w:pPr>
            <w:r>
              <w:rPr>
                <w:rFonts w:ascii="Times New Roman" w:eastAsia="仿宋" w:hAnsi="Times New Roman" w:cs="Times New Roman"/>
                <w:sz w:val="28"/>
                <w:szCs w:val="28"/>
              </w:rPr>
              <w:t>主管部门</w:t>
            </w:r>
          </w:p>
        </w:tc>
        <w:tc>
          <w:tcPr>
            <w:tcW w:w="6475" w:type="dxa"/>
            <w:gridSpan w:val="3"/>
            <w:vAlign w:val="center"/>
          </w:tcPr>
          <w:p w:rsidR="00AB5EAE" w:rsidRDefault="00AB5EAE">
            <w:pPr>
              <w:adjustRightInd w:val="0"/>
              <w:snapToGrid w:val="0"/>
              <w:ind w:firstLineChars="0" w:firstLine="0"/>
              <w:rPr>
                <w:rFonts w:ascii="Times New Roman" w:eastAsia="仿宋" w:hAnsi="Times New Roman" w:cs="Times New Roman"/>
                <w:sz w:val="28"/>
                <w:szCs w:val="28"/>
              </w:rPr>
            </w:pPr>
          </w:p>
        </w:tc>
      </w:tr>
      <w:tr w:rsidR="00AB5EAE">
        <w:trPr>
          <w:trHeight w:val="888"/>
        </w:trPr>
        <w:tc>
          <w:tcPr>
            <w:tcW w:w="2047" w:type="dxa"/>
            <w:vAlign w:val="center"/>
          </w:tcPr>
          <w:p w:rsidR="00AB5EAE" w:rsidRDefault="002140F4">
            <w:pPr>
              <w:adjustRightInd w:val="0"/>
              <w:snapToGrid w:val="0"/>
              <w:ind w:firstLineChars="0" w:firstLine="0"/>
              <w:rPr>
                <w:rFonts w:ascii="Times New Roman" w:eastAsia="仿宋" w:hAnsi="Times New Roman" w:cs="Times New Roman"/>
                <w:sz w:val="28"/>
                <w:szCs w:val="28"/>
              </w:rPr>
            </w:pPr>
            <w:r>
              <w:rPr>
                <w:rFonts w:ascii="Times New Roman" w:eastAsia="仿宋" w:hAnsi="Times New Roman" w:cs="Times New Roman"/>
                <w:sz w:val="28"/>
                <w:szCs w:val="28"/>
              </w:rPr>
              <w:t>业务负责人</w:t>
            </w:r>
          </w:p>
        </w:tc>
        <w:tc>
          <w:tcPr>
            <w:tcW w:w="6475" w:type="dxa"/>
            <w:gridSpan w:val="3"/>
            <w:vAlign w:val="center"/>
          </w:tcPr>
          <w:p w:rsidR="00AB5EAE" w:rsidRDefault="002140F4">
            <w:pPr>
              <w:adjustRightInd w:val="0"/>
              <w:snapToGrid w:val="0"/>
              <w:ind w:firstLineChars="0" w:firstLine="0"/>
              <w:rPr>
                <w:rFonts w:ascii="Times New Roman" w:eastAsia="仿宋" w:hAnsi="Times New Roman" w:cs="Times New Roman"/>
                <w:sz w:val="28"/>
                <w:szCs w:val="28"/>
              </w:rPr>
            </w:pPr>
            <w:r>
              <w:rPr>
                <w:rFonts w:ascii="Times New Roman" w:eastAsia="仿宋" w:hAnsi="Times New Roman" w:cs="Times New Roman"/>
                <w:sz w:val="28"/>
                <w:szCs w:val="28"/>
              </w:rPr>
              <w:t>姓名：</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联系电话：</w:t>
            </w:r>
          </w:p>
          <w:p w:rsidR="00AB5EAE" w:rsidRDefault="002140F4">
            <w:pPr>
              <w:adjustRightInd w:val="0"/>
              <w:snapToGrid w:val="0"/>
              <w:ind w:firstLineChars="0" w:firstLine="0"/>
              <w:rPr>
                <w:rFonts w:ascii="Times New Roman" w:eastAsia="仿宋" w:hAnsi="Times New Roman" w:cs="Times New Roman"/>
                <w:sz w:val="28"/>
                <w:szCs w:val="28"/>
              </w:rPr>
            </w:pPr>
            <w:r w:rsidRPr="00704DF9">
              <w:rPr>
                <w:rFonts w:ascii="Times New Roman" w:eastAsia="仿宋" w:hAnsi="Times New Roman" w:cs="Times New Roman"/>
                <w:sz w:val="22"/>
                <w:szCs w:val="28"/>
              </w:rPr>
              <w:t>（需求提出人必须是主管部门的业务负责人）</w:t>
            </w:r>
          </w:p>
        </w:tc>
      </w:tr>
      <w:tr w:rsidR="00AB5EAE">
        <w:trPr>
          <w:trHeight w:val="888"/>
        </w:trPr>
        <w:tc>
          <w:tcPr>
            <w:tcW w:w="2047" w:type="dxa"/>
            <w:vAlign w:val="center"/>
          </w:tcPr>
          <w:p w:rsidR="00AB5EAE" w:rsidRDefault="002140F4">
            <w:pPr>
              <w:adjustRightInd w:val="0"/>
              <w:snapToGrid w:val="0"/>
              <w:ind w:firstLineChars="0" w:firstLine="0"/>
              <w:rPr>
                <w:rFonts w:ascii="Times New Roman" w:eastAsia="仿宋" w:hAnsi="Times New Roman" w:cs="Times New Roman"/>
                <w:sz w:val="28"/>
                <w:szCs w:val="28"/>
              </w:rPr>
            </w:pPr>
            <w:r>
              <w:rPr>
                <w:rFonts w:ascii="Times New Roman" w:eastAsia="仿宋" w:hAnsi="Times New Roman" w:cs="Times New Roman"/>
                <w:sz w:val="28"/>
                <w:szCs w:val="28"/>
              </w:rPr>
              <w:t>技术负责人</w:t>
            </w:r>
          </w:p>
        </w:tc>
        <w:tc>
          <w:tcPr>
            <w:tcW w:w="6475" w:type="dxa"/>
            <w:gridSpan w:val="3"/>
            <w:vAlign w:val="center"/>
          </w:tcPr>
          <w:p w:rsidR="00AB5EAE" w:rsidRDefault="002140F4">
            <w:pPr>
              <w:adjustRightInd w:val="0"/>
              <w:snapToGrid w:val="0"/>
              <w:ind w:firstLineChars="0" w:firstLine="0"/>
              <w:rPr>
                <w:rFonts w:ascii="Times New Roman" w:eastAsia="仿宋" w:hAnsi="Times New Roman" w:cs="Times New Roman"/>
                <w:sz w:val="28"/>
                <w:szCs w:val="28"/>
              </w:rPr>
            </w:pPr>
            <w:r>
              <w:rPr>
                <w:rFonts w:ascii="Times New Roman" w:eastAsia="仿宋" w:hAnsi="Times New Roman" w:cs="Times New Roman"/>
                <w:sz w:val="28"/>
                <w:szCs w:val="28"/>
              </w:rPr>
              <w:t>姓名：</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联系电话：</w:t>
            </w:r>
          </w:p>
        </w:tc>
      </w:tr>
      <w:tr w:rsidR="00AB5EAE">
        <w:trPr>
          <w:trHeight w:val="888"/>
        </w:trPr>
        <w:tc>
          <w:tcPr>
            <w:tcW w:w="2047" w:type="dxa"/>
            <w:vAlign w:val="center"/>
          </w:tcPr>
          <w:p w:rsidR="00AB5EAE" w:rsidRDefault="002140F4">
            <w:pPr>
              <w:adjustRightInd w:val="0"/>
              <w:snapToGrid w:val="0"/>
              <w:ind w:firstLineChars="0" w:firstLine="0"/>
              <w:rPr>
                <w:rFonts w:ascii="Times New Roman" w:eastAsia="仿宋" w:hAnsi="Times New Roman" w:cs="Times New Roman"/>
                <w:sz w:val="28"/>
                <w:szCs w:val="28"/>
              </w:rPr>
            </w:pPr>
            <w:r>
              <w:rPr>
                <w:rFonts w:ascii="Times New Roman" w:eastAsia="仿宋" w:hAnsi="Times New Roman" w:cs="Times New Roman"/>
                <w:sz w:val="28"/>
                <w:szCs w:val="28"/>
              </w:rPr>
              <w:t>需求提出时间</w:t>
            </w:r>
          </w:p>
        </w:tc>
        <w:tc>
          <w:tcPr>
            <w:tcW w:w="2124" w:type="dxa"/>
            <w:vAlign w:val="center"/>
          </w:tcPr>
          <w:p w:rsidR="00AB5EAE" w:rsidRDefault="00AB5EAE">
            <w:pPr>
              <w:adjustRightInd w:val="0"/>
              <w:snapToGrid w:val="0"/>
              <w:ind w:firstLineChars="0" w:firstLine="0"/>
              <w:rPr>
                <w:rFonts w:ascii="Times New Roman" w:eastAsia="仿宋" w:hAnsi="Times New Roman" w:cs="Times New Roman"/>
                <w:sz w:val="28"/>
                <w:szCs w:val="28"/>
              </w:rPr>
            </w:pPr>
          </w:p>
        </w:tc>
        <w:tc>
          <w:tcPr>
            <w:tcW w:w="2004" w:type="dxa"/>
            <w:vAlign w:val="center"/>
          </w:tcPr>
          <w:p w:rsidR="00AB5EAE" w:rsidRDefault="002140F4">
            <w:pPr>
              <w:adjustRightInd w:val="0"/>
              <w:snapToGrid w:val="0"/>
              <w:ind w:firstLineChars="0" w:firstLine="0"/>
              <w:rPr>
                <w:rFonts w:ascii="Times New Roman" w:eastAsia="仿宋" w:hAnsi="Times New Roman" w:cs="Times New Roman"/>
                <w:sz w:val="28"/>
                <w:szCs w:val="28"/>
              </w:rPr>
            </w:pPr>
            <w:r>
              <w:rPr>
                <w:rFonts w:ascii="Times New Roman" w:eastAsia="仿宋" w:hAnsi="Times New Roman" w:cs="Times New Roman"/>
                <w:sz w:val="28"/>
                <w:szCs w:val="28"/>
              </w:rPr>
              <w:t>需求紧迫程度</w:t>
            </w:r>
          </w:p>
        </w:tc>
        <w:tc>
          <w:tcPr>
            <w:tcW w:w="2347" w:type="dxa"/>
            <w:vAlign w:val="center"/>
          </w:tcPr>
          <w:p w:rsidR="00AB5EAE" w:rsidRDefault="002140F4">
            <w:pPr>
              <w:adjustRightInd w:val="0"/>
              <w:snapToGrid w:val="0"/>
              <w:ind w:firstLineChars="0" w:firstLine="0"/>
              <w:rPr>
                <w:rFonts w:ascii="Times New Roman" w:eastAsia="仿宋" w:hAnsi="Times New Roman" w:cs="Times New Roman"/>
                <w:sz w:val="28"/>
                <w:szCs w:val="28"/>
              </w:rPr>
            </w:pPr>
            <w:r>
              <w:rPr>
                <w:rFonts w:ascii="Times New Roman" w:eastAsia="仿宋" w:hAnsi="Times New Roman" w:cs="Times New Roman"/>
                <w:sz w:val="28"/>
                <w:szCs w:val="28"/>
              </w:rPr>
              <w:sym w:font="Wingdings" w:char="00A8"/>
            </w:r>
            <w:r>
              <w:rPr>
                <w:rFonts w:ascii="Times New Roman" w:eastAsia="仿宋" w:hAnsi="Times New Roman" w:cs="Times New Roman"/>
                <w:sz w:val="28"/>
                <w:szCs w:val="28"/>
              </w:rPr>
              <w:t>非常紧迫</w:t>
            </w:r>
          </w:p>
          <w:p w:rsidR="00AB5EAE" w:rsidRDefault="002140F4">
            <w:pPr>
              <w:adjustRightInd w:val="0"/>
              <w:snapToGrid w:val="0"/>
              <w:ind w:firstLineChars="0" w:firstLine="0"/>
              <w:rPr>
                <w:rFonts w:ascii="Times New Roman" w:eastAsia="仿宋" w:hAnsi="Times New Roman" w:cs="Times New Roman"/>
                <w:sz w:val="28"/>
                <w:szCs w:val="28"/>
              </w:rPr>
            </w:pPr>
            <w:r>
              <w:rPr>
                <w:rFonts w:ascii="Times New Roman" w:eastAsia="仿宋" w:hAnsi="Times New Roman" w:cs="Times New Roman"/>
                <w:sz w:val="28"/>
                <w:szCs w:val="28"/>
              </w:rPr>
              <w:sym w:font="Wingdings" w:char="00A8"/>
            </w:r>
            <w:r>
              <w:rPr>
                <w:rFonts w:ascii="Times New Roman" w:eastAsia="仿宋" w:hAnsi="Times New Roman" w:cs="Times New Roman"/>
                <w:sz w:val="28"/>
                <w:szCs w:val="28"/>
              </w:rPr>
              <w:t>一般</w:t>
            </w:r>
          </w:p>
        </w:tc>
      </w:tr>
      <w:tr w:rsidR="00AB5EAE">
        <w:trPr>
          <w:trHeight w:val="611"/>
        </w:trPr>
        <w:tc>
          <w:tcPr>
            <w:tcW w:w="2047" w:type="dxa"/>
            <w:vAlign w:val="center"/>
          </w:tcPr>
          <w:p w:rsidR="00AB5EAE" w:rsidRDefault="002140F4">
            <w:pPr>
              <w:adjustRightInd w:val="0"/>
              <w:snapToGrid w:val="0"/>
              <w:ind w:firstLineChars="0" w:firstLine="0"/>
              <w:rPr>
                <w:rFonts w:ascii="Times New Roman" w:eastAsia="仿宋" w:hAnsi="Times New Roman" w:cs="Times New Roman"/>
                <w:sz w:val="28"/>
                <w:szCs w:val="28"/>
              </w:rPr>
            </w:pPr>
            <w:r>
              <w:rPr>
                <w:rFonts w:ascii="Times New Roman" w:eastAsia="仿宋" w:hAnsi="Times New Roman" w:cs="Times New Roman"/>
                <w:sz w:val="28"/>
                <w:szCs w:val="28"/>
              </w:rPr>
              <w:t>需求类型</w:t>
            </w:r>
          </w:p>
        </w:tc>
        <w:tc>
          <w:tcPr>
            <w:tcW w:w="6475" w:type="dxa"/>
            <w:gridSpan w:val="3"/>
            <w:vAlign w:val="center"/>
          </w:tcPr>
          <w:p w:rsidR="00AB5EAE" w:rsidRDefault="002140F4">
            <w:pPr>
              <w:adjustRightInd w:val="0"/>
              <w:snapToGrid w:val="0"/>
              <w:ind w:firstLineChars="0" w:firstLine="0"/>
              <w:rPr>
                <w:rFonts w:ascii="Times New Roman" w:eastAsia="仿宋" w:hAnsi="Times New Roman" w:cs="Times New Roman"/>
                <w:sz w:val="28"/>
                <w:szCs w:val="28"/>
              </w:rPr>
            </w:pPr>
            <w:r>
              <w:rPr>
                <w:rFonts w:ascii="Times New Roman" w:eastAsia="仿宋" w:hAnsi="Times New Roman" w:cs="Times New Roman"/>
                <w:sz w:val="28"/>
                <w:szCs w:val="28"/>
              </w:rPr>
              <w:sym w:font="Wingdings" w:char="00A8"/>
            </w:r>
            <w:r>
              <w:rPr>
                <w:rFonts w:ascii="Times New Roman" w:eastAsia="仿宋" w:hAnsi="Times New Roman" w:cs="Times New Roman"/>
                <w:sz w:val="28"/>
                <w:szCs w:val="28"/>
              </w:rPr>
              <w:t>数据删除</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sym w:font="Wingdings" w:char="00A8"/>
            </w:r>
            <w:r>
              <w:rPr>
                <w:rFonts w:ascii="Times New Roman" w:eastAsia="仿宋" w:hAnsi="Times New Roman" w:cs="Times New Roman"/>
                <w:sz w:val="28"/>
                <w:szCs w:val="28"/>
              </w:rPr>
              <w:t>其它</w:t>
            </w:r>
          </w:p>
        </w:tc>
      </w:tr>
      <w:tr w:rsidR="00AB5EAE">
        <w:trPr>
          <w:trHeight w:val="5667"/>
        </w:trPr>
        <w:tc>
          <w:tcPr>
            <w:tcW w:w="8522" w:type="dxa"/>
            <w:gridSpan w:val="4"/>
            <w:vAlign w:val="center"/>
          </w:tcPr>
          <w:p w:rsidR="00AB5EAE" w:rsidRDefault="002140F4">
            <w:pPr>
              <w:adjustRightInd w:val="0"/>
              <w:snapToGrid w:val="0"/>
              <w:ind w:firstLineChars="0" w:firstLine="0"/>
              <w:rPr>
                <w:rFonts w:ascii="Times New Roman" w:eastAsia="仿宋" w:hAnsi="Times New Roman" w:cs="Times New Roman"/>
                <w:sz w:val="28"/>
                <w:szCs w:val="28"/>
              </w:rPr>
            </w:pPr>
            <w:r>
              <w:rPr>
                <w:rFonts w:ascii="Times New Roman" w:eastAsia="仿宋" w:hAnsi="Times New Roman" w:cs="Times New Roman"/>
                <w:sz w:val="28"/>
                <w:szCs w:val="28"/>
              </w:rPr>
              <w:t>需求详细描述：</w:t>
            </w:r>
          </w:p>
          <w:p w:rsidR="00AB5EAE" w:rsidRDefault="002140F4">
            <w:pPr>
              <w:adjustRightInd w:val="0"/>
              <w:snapToGrid w:val="0"/>
              <w:ind w:firstLineChars="0" w:firstLine="0"/>
              <w:rPr>
                <w:rFonts w:ascii="Times New Roman" w:eastAsia="仿宋" w:hAnsi="Times New Roman" w:cs="Times New Roman"/>
                <w:iCs/>
                <w:szCs w:val="24"/>
              </w:rPr>
            </w:pPr>
            <w:r>
              <w:rPr>
                <w:rFonts w:ascii="Times New Roman" w:eastAsia="仿宋" w:hAnsi="Times New Roman" w:cs="Times New Roman"/>
                <w:iCs/>
                <w:szCs w:val="24"/>
              </w:rPr>
              <w:t>（应清楚表述操作需求，如需批量维护数据，请明确定义需要维护的数据范围，包括但不限于证照颁发日期范围、证照归集请求时间范围、证照颁发机构代码、证照类型代码、道路运输证地市行政区划代码、运输证车辆类型、运输证年审有效期截止日期范围、运输证车辆技术等级代码、运输证车辆技术等级评定日期范围、从业资格证准驾车型、从业资格证从业资格类别代码、从业资格证有效期限范围、经营许可证地市行政区划代码、经营许可证证照有效期限范围或业户经营状态代码等；如需维护少量数据，可列明证照标识清单。）</w:t>
            </w:r>
          </w:p>
          <w:p w:rsidR="00AB5EAE" w:rsidRDefault="00AB5EAE">
            <w:pPr>
              <w:adjustRightInd w:val="0"/>
              <w:snapToGrid w:val="0"/>
              <w:ind w:firstLineChars="0" w:firstLine="0"/>
              <w:rPr>
                <w:rFonts w:ascii="Times New Roman" w:eastAsia="仿宋" w:hAnsi="Times New Roman" w:cs="Times New Roman"/>
                <w:sz w:val="28"/>
                <w:szCs w:val="28"/>
              </w:rPr>
            </w:pPr>
          </w:p>
          <w:p w:rsidR="00AB5EAE" w:rsidRDefault="00AB5EAE">
            <w:pPr>
              <w:adjustRightInd w:val="0"/>
              <w:snapToGrid w:val="0"/>
              <w:ind w:firstLineChars="0" w:firstLine="0"/>
              <w:rPr>
                <w:rFonts w:ascii="Times New Roman" w:eastAsia="仿宋" w:hAnsi="Times New Roman" w:cs="Times New Roman"/>
                <w:sz w:val="28"/>
                <w:szCs w:val="28"/>
              </w:rPr>
            </w:pPr>
          </w:p>
        </w:tc>
      </w:tr>
      <w:tr w:rsidR="00AB5EAE">
        <w:trPr>
          <w:trHeight w:val="1666"/>
        </w:trPr>
        <w:tc>
          <w:tcPr>
            <w:tcW w:w="8522" w:type="dxa"/>
            <w:gridSpan w:val="4"/>
            <w:vAlign w:val="center"/>
          </w:tcPr>
          <w:p w:rsidR="00AB5EAE" w:rsidRDefault="00AB5EAE">
            <w:pPr>
              <w:adjustRightInd w:val="0"/>
              <w:snapToGrid w:val="0"/>
              <w:ind w:firstLineChars="0" w:firstLine="0"/>
              <w:rPr>
                <w:rFonts w:ascii="Times New Roman" w:eastAsia="仿宋" w:hAnsi="Times New Roman" w:cs="Times New Roman"/>
                <w:sz w:val="28"/>
                <w:szCs w:val="28"/>
              </w:rPr>
            </w:pPr>
          </w:p>
          <w:p w:rsidR="00AB5EAE" w:rsidRDefault="002140F4">
            <w:pPr>
              <w:adjustRightInd w:val="0"/>
              <w:snapToGrid w:val="0"/>
              <w:ind w:firstLineChars="0" w:firstLine="0"/>
              <w:rPr>
                <w:rFonts w:ascii="Times New Roman" w:eastAsia="仿宋" w:hAnsi="Times New Roman" w:cs="Times New Roman"/>
                <w:sz w:val="28"/>
                <w:szCs w:val="28"/>
              </w:rPr>
            </w:pPr>
            <w:r>
              <w:rPr>
                <w:rFonts w:ascii="Times New Roman" w:eastAsia="仿宋" w:hAnsi="Times New Roman" w:cs="Times New Roman"/>
                <w:sz w:val="28"/>
                <w:szCs w:val="28"/>
              </w:rPr>
              <w:t>主管部门意见：</w:t>
            </w:r>
            <w:r>
              <w:rPr>
                <w:rFonts w:ascii="Times New Roman" w:eastAsia="仿宋" w:hAnsi="Times New Roman" w:cs="Times New Roman"/>
                <w:sz w:val="28"/>
                <w:szCs w:val="28"/>
              </w:rPr>
              <w:t xml:space="preserve">      </w:t>
            </w:r>
          </w:p>
          <w:p w:rsidR="00AB5EAE" w:rsidRDefault="002140F4">
            <w:pPr>
              <w:adjustRightInd w:val="0"/>
              <w:snapToGrid w:val="0"/>
              <w:ind w:firstLineChars="1600" w:firstLine="4480"/>
              <w:rPr>
                <w:rFonts w:ascii="Times New Roman" w:eastAsia="仿宋" w:hAnsi="Times New Roman" w:cs="Times New Roman"/>
                <w:sz w:val="28"/>
                <w:szCs w:val="28"/>
              </w:rPr>
            </w:pPr>
            <w:r>
              <w:rPr>
                <w:rFonts w:ascii="Times New Roman" w:eastAsia="仿宋" w:hAnsi="Times New Roman" w:cs="Times New Roman"/>
                <w:sz w:val="28"/>
                <w:szCs w:val="28"/>
              </w:rPr>
              <w:t>（盖章）</w:t>
            </w:r>
          </w:p>
          <w:p w:rsidR="00AB5EAE" w:rsidRDefault="002140F4">
            <w:pPr>
              <w:adjustRightInd w:val="0"/>
              <w:snapToGrid w:val="0"/>
              <w:ind w:firstLineChars="1600" w:firstLine="4480"/>
              <w:rPr>
                <w:rFonts w:ascii="Times New Roman" w:eastAsia="仿宋" w:hAnsi="Times New Roman" w:cs="Times New Roman"/>
                <w:sz w:val="28"/>
                <w:szCs w:val="28"/>
              </w:rPr>
            </w:pPr>
            <w:r>
              <w:rPr>
                <w:rFonts w:ascii="Times New Roman" w:eastAsia="仿宋" w:hAnsi="Times New Roman" w:cs="Times New Roman"/>
                <w:sz w:val="28"/>
                <w:szCs w:val="28"/>
              </w:rPr>
              <w:t>年</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月</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日</w:t>
            </w:r>
          </w:p>
        </w:tc>
      </w:tr>
    </w:tbl>
    <w:p w:rsidR="00AB5EAE" w:rsidRDefault="00AB5EAE">
      <w:pPr>
        <w:ind w:firstLine="480"/>
        <w:rPr>
          <w:rFonts w:ascii="Times New Roman" w:hAnsi="Times New Roman" w:cs="Times New Roman"/>
        </w:rPr>
        <w:sectPr w:rsidR="00AB5EAE">
          <w:footerReference w:type="default" r:id="rId15"/>
          <w:pgSz w:w="11906" w:h="16838"/>
          <w:pgMar w:top="1440" w:right="1800" w:bottom="1440" w:left="1800" w:header="851" w:footer="992" w:gutter="0"/>
          <w:cols w:space="425"/>
          <w:docGrid w:type="lines" w:linePitch="312"/>
        </w:sectPr>
      </w:pPr>
    </w:p>
    <w:p w:rsidR="00AB5EAE" w:rsidRPr="00704DF9" w:rsidRDefault="002140F4">
      <w:pPr>
        <w:adjustRightInd w:val="0"/>
        <w:snapToGrid w:val="0"/>
        <w:ind w:firstLineChars="0" w:firstLine="0"/>
        <w:jc w:val="left"/>
        <w:rPr>
          <w:rFonts w:ascii="Times New Roman" w:eastAsia="黑体" w:hAnsi="Times New Roman" w:cs="Times New Roman"/>
          <w:sz w:val="32"/>
          <w:szCs w:val="32"/>
        </w:rPr>
      </w:pPr>
      <w:r w:rsidRPr="00704DF9">
        <w:rPr>
          <w:rFonts w:ascii="Times New Roman" w:eastAsia="黑体" w:hAnsi="Times New Roman" w:cs="Times New Roman"/>
          <w:sz w:val="32"/>
          <w:szCs w:val="32"/>
        </w:rPr>
        <w:lastRenderedPageBreak/>
        <w:t>附</w:t>
      </w:r>
      <w:r w:rsidRPr="00704DF9">
        <w:rPr>
          <w:rFonts w:ascii="Times New Roman" w:eastAsia="黑体" w:hAnsi="Times New Roman" w:cs="Times New Roman" w:hint="eastAsia"/>
          <w:sz w:val="32"/>
          <w:szCs w:val="32"/>
        </w:rPr>
        <w:t>表</w:t>
      </w:r>
      <w:r w:rsidRPr="00704DF9">
        <w:rPr>
          <w:rFonts w:ascii="Times New Roman" w:eastAsia="黑体" w:hAnsi="Times New Roman" w:cs="Times New Roman"/>
          <w:sz w:val="32"/>
          <w:szCs w:val="32"/>
        </w:rPr>
        <w:t xml:space="preserve">2 </w:t>
      </w:r>
    </w:p>
    <w:p w:rsidR="00AB5EAE" w:rsidRPr="00704DF9" w:rsidRDefault="002140F4">
      <w:pPr>
        <w:adjustRightInd w:val="0"/>
        <w:snapToGrid w:val="0"/>
        <w:ind w:firstLineChars="0" w:firstLine="0"/>
        <w:jc w:val="center"/>
        <w:rPr>
          <w:rFonts w:ascii="方正小标宋简体" w:eastAsia="方正小标宋简体" w:hAnsi="Times New Roman" w:cs="Times New Roman"/>
          <w:bCs/>
          <w:sz w:val="44"/>
          <w:szCs w:val="32"/>
        </w:rPr>
      </w:pPr>
      <w:r w:rsidRPr="00704DF9">
        <w:rPr>
          <w:rFonts w:ascii="方正小标宋简体" w:eastAsia="方正小标宋简体" w:hAnsi="Times New Roman" w:cs="Times New Roman" w:hint="eastAsia"/>
          <w:bCs/>
          <w:sz w:val="44"/>
          <w:szCs w:val="32"/>
        </w:rPr>
        <w:t>道路运输电子证照运行</w:t>
      </w:r>
      <w:r w:rsidR="00704DF9">
        <w:rPr>
          <w:rFonts w:ascii="方正小标宋简体" w:eastAsia="方正小标宋简体" w:hAnsi="Times New Roman" w:cs="Times New Roman" w:hint="eastAsia"/>
          <w:bCs/>
          <w:sz w:val="44"/>
          <w:szCs w:val="32"/>
        </w:rPr>
        <w:t>服务</w:t>
      </w:r>
      <w:r w:rsidRPr="00704DF9">
        <w:rPr>
          <w:rFonts w:ascii="方正小标宋简体" w:eastAsia="方正小标宋简体" w:hAnsi="Times New Roman" w:cs="Times New Roman" w:hint="eastAsia"/>
          <w:bCs/>
          <w:sz w:val="44"/>
          <w:szCs w:val="32"/>
        </w:rPr>
        <w:t>评价表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28" w:type="dxa"/>
        </w:tblCellMar>
        <w:tblLook w:val="04A0" w:firstRow="1" w:lastRow="0" w:firstColumn="1" w:lastColumn="0" w:noHBand="0" w:noVBand="1"/>
      </w:tblPr>
      <w:tblGrid>
        <w:gridCol w:w="477"/>
        <w:gridCol w:w="1218"/>
        <w:gridCol w:w="2431"/>
        <w:gridCol w:w="480"/>
        <w:gridCol w:w="3045"/>
        <w:gridCol w:w="645"/>
      </w:tblGrid>
      <w:tr w:rsidR="00F5378F" w:rsidTr="00F5378F">
        <w:trPr>
          <w:trHeight w:val="741"/>
        </w:trPr>
        <w:tc>
          <w:tcPr>
            <w:tcW w:w="288"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黑体" w:hAnsi="Times New Roman" w:cs="Times New Roman"/>
                <w:bCs/>
                <w:kern w:val="44"/>
                <w:szCs w:val="24"/>
              </w:rPr>
            </w:pPr>
            <w:r>
              <w:rPr>
                <w:rFonts w:ascii="Times New Roman" w:eastAsia="黑体" w:hAnsi="Times New Roman" w:cs="Times New Roman"/>
                <w:bCs/>
                <w:kern w:val="44"/>
                <w:szCs w:val="24"/>
              </w:rPr>
              <w:t>序号</w:t>
            </w:r>
          </w:p>
        </w:tc>
        <w:tc>
          <w:tcPr>
            <w:tcW w:w="734"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黑体" w:hAnsi="Times New Roman" w:cs="Times New Roman"/>
                <w:bCs/>
                <w:szCs w:val="24"/>
              </w:rPr>
            </w:pPr>
            <w:r>
              <w:rPr>
                <w:rFonts w:ascii="Times New Roman" w:eastAsia="黑体" w:hAnsi="Times New Roman" w:cs="Times New Roman" w:hint="eastAsia"/>
                <w:bCs/>
                <w:kern w:val="44"/>
                <w:szCs w:val="24"/>
              </w:rPr>
              <w:t>评价内容</w:t>
            </w:r>
          </w:p>
        </w:tc>
        <w:tc>
          <w:tcPr>
            <w:tcW w:w="1465"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黑体" w:hAnsi="Times New Roman" w:cs="Times New Roman"/>
                <w:bCs/>
                <w:kern w:val="44"/>
                <w:szCs w:val="24"/>
              </w:rPr>
            </w:pPr>
            <w:r>
              <w:rPr>
                <w:rFonts w:ascii="Times New Roman" w:eastAsia="黑体" w:hAnsi="Times New Roman" w:cs="Times New Roman" w:hint="eastAsia"/>
                <w:bCs/>
                <w:kern w:val="44"/>
                <w:szCs w:val="24"/>
              </w:rPr>
              <w:t>具体</w:t>
            </w:r>
            <w:r>
              <w:rPr>
                <w:rFonts w:ascii="Times New Roman" w:eastAsia="黑体" w:hAnsi="Times New Roman" w:cs="Times New Roman"/>
                <w:bCs/>
                <w:kern w:val="44"/>
                <w:szCs w:val="24"/>
              </w:rPr>
              <w:t>说明</w:t>
            </w:r>
          </w:p>
        </w:tc>
        <w:tc>
          <w:tcPr>
            <w:tcW w:w="289"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黑体" w:hAnsi="Times New Roman" w:cs="Times New Roman"/>
                <w:bCs/>
                <w:szCs w:val="24"/>
              </w:rPr>
            </w:pPr>
            <w:r>
              <w:rPr>
                <w:rFonts w:ascii="Times New Roman" w:eastAsia="黑体" w:hAnsi="Times New Roman" w:cs="Times New Roman"/>
                <w:bCs/>
                <w:kern w:val="44"/>
                <w:szCs w:val="24"/>
              </w:rPr>
              <w:t>分值</w:t>
            </w:r>
          </w:p>
        </w:tc>
        <w:tc>
          <w:tcPr>
            <w:tcW w:w="1835"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黑体" w:hAnsi="Times New Roman" w:cs="Times New Roman"/>
                <w:bCs/>
                <w:szCs w:val="24"/>
              </w:rPr>
            </w:pPr>
            <w:r>
              <w:rPr>
                <w:rFonts w:ascii="Times New Roman" w:eastAsia="黑体" w:hAnsi="Times New Roman" w:cs="Times New Roman"/>
                <w:bCs/>
                <w:kern w:val="44"/>
                <w:szCs w:val="24"/>
              </w:rPr>
              <w:t>计分标准</w:t>
            </w:r>
          </w:p>
        </w:tc>
        <w:tc>
          <w:tcPr>
            <w:tcW w:w="389"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黑体" w:hAnsi="Times New Roman" w:cs="Times New Roman"/>
                <w:bCs/>
                <w:szCs w:val="24"/>
              </w:rPr>
            </w:pPr>
            <w:r>
              <w:rPr>
                <w:rFonts w:ascii="Times New Roman" w:eastAsia="黑体" w:hAnsi="Times New Roman" w:cs="Times New Roman"/>
                <w:bCs/>
                <w:kern w:val="44"/>
                <w:szCs w:val="24"/>
              </w:rPr>
              <w:t>得分</w:t>
            </w:r>
          </w:p>
        </w:tc>
      </w:tr>
      <w:tr w:rsidR="00F5378F" w:rsidTr="00F5378F">
        <w:trPr>
          <w:trHeight w:val="473"/>
        </w:trPr>
        <w:tc>
          <w:tcPr>
            <w:tcW w:w="288" w:type="pct"/>
            <w:tcBorders>
              <w:top w:val="single" w:sz="4" w:space="0" w:color="auto"/>
              <w:left w:val="single" w:sz="4" w:space="0" w:color="auto"/>
              <w:bottom w:val="single" w:sz="4" w:space="0" w:color="auto"/>
              <w:right w:val="single" w:sz="4" w:space="0" w:color="auto"/>
            </w:tcBorders>
            <w:vAlign w:val="center"/>
          </w:tcPr>
          <w:p w:rsidR="00F5378F" w:rsidRDefault="00F5378F">
            <w:pPr>
              <w:pStyle w:val="af1"/>
              <w:numPr>
                <w:ilvl w:val="0"/>
                <w:numId w:val="2"/>
              </w:numPr>
              <w:adjustRightInd w:val="0"/>
              <w:snapToGrid w:val="0"/>
              <w:spacing w:line="240" w:lineRule="auto"/>
              <w:ind w:firstLineChars="0"/>
              <w:jc w:val="center"/>
              <w:rPr>
                <w:rFonts w:ascii="Times New Roman" w:eastAsia="仿宋" w:hAnsi="Times New Roman" w:cs="Times New Roman"/>
                <w:szCs w:val="24"/>
              </w:rPr>
            </w:pPr>
          </w:p>
        </w:tc>
        <w:tc>
          <w:tcPr>
            <w:tcW w:w="734"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kern w:val="44"/>
                <w:szCs w:val="24"/>
              </w:rPr>
            </w:pPr>
            <w:r>
              <w:rPr>
                <w:rFonts w:ascii="Times New Roman" w:eastAsia="仿宋" w:hAnsi="Times New Roman" w:cs="Times New Roman" w:hint="eastAsia"/>
                <w:szCs w:val="24"/>
              </w:rPr>
              <w:t>制证</w:t>
            </w:r>
            <w:r>
              <w:rPr>
                <w:rFonts w:ascii="Times New Roman" w:eastAsia="仿宋" w:hAnsi="Times New Roman" w:cs="Times New Roman"/>
                <w:szCs w:val="24"/>
              </w:rPr>
              <w:t>率</w:t>
            </w:r>
          </w:p>
        </w:tc>
        <w:tc>
          <w:tcPr>
            <w:tcW w:w="1465"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rPr>
                <w:rFonts w:ascii="Times New Roman" w:eastAsia="仿宋" w:hAnsi="Times New Roman" w:cs="Times New Roman"/>
                <w:kern w:val="44"/>
                <w:szCs w:val="24"/>
              </w:rPr>
            </w:pPr>
            <w:r>
              <w:rPr>
                <w:rFonts w:ascii="Times New Roman" w:eastAsia="仿宋" w:hAnsi="Times New Roman" w:cs="Times New Roman"/>
                <w:color w:val="000000" w:themeColor="text1"/>
                <w:kern w:val="44"/>
                <w:szCs w:val="24"/>
              </w:rPr>
              <w:t>制发的</w:t>
            </w:r>
            <w:r>
              <w:rPr>
                <w:rFonts w:ascii="Times New Roman" w:eastAsia="仿宋" w:hAnsi="Times New Roman" w:cs="Times New Roman" w:hint="eastAsia"/>
                <w:color w:val="000000" w:themeColor="text1"/>
                <w:kern w:val="44"/>
                <w:szCs w:val="24"/>
              </w:rPr>
              <w:t>符合部颁标准和技术规范的</w:t>
            </w:r>
            <w:r>
              <w:rPr>
                <w:rFonts w:ascii="Times New Roman" w:eastAsia="仿宋" w:hAnsi="Times New Roman" w:cs="Times New Roman"/>
                <w:color w:val="000000" w:themeColor="text1"/>
                <w:kern w:val="44"/>
                <w:szCs w:val="24"/>
              </w:rPr>
              <w:t>电子证照数量占</w:t>
            </w:r>
            <w:r>
              <w:rPr>
                <w:rFonts w:ascii="Times New Roman" w:eastAsia="仿宋" w:hAnsi="Times New Roman" w:cs="Times New Roman" w:hint="eastAsia"/>
                <w:color w:val="000000" w:themeColor="text1"/>
                <w:kern w:val="44"/>
                <w:szCs w:val="24"/>
              </w:rPr>
              <w:t>已制发有效的</w:t>
            </w:r>
            <w:r>
              <w:rPr>
                <w:rFonts w:ascii="Times New Roman" w:eastAsia="仿宋" w:hAnsi="Times New Roman" w:cs="Times New Roman"/>
                <w:color w:val="000000" w:themeColor="text1"/>
                <w:kern w:val="44"/>
                <w:szCs w:val="24"/>
              </w:rPr>
              <w:t>全省</w:t>
            </w:r>
            <w:r>
              <w:rPr>
                <w:rFonts w:ascii="Times New Roman" w:eastAsia="仿宋" w:hAnsi="Times New Roman" w:cs="Times New Roman" w:hint="eastAsia"/>
                <w:color w:val="000000" w:themeColor="text1"/>
                <w:kern w:val="44"/>
                <w:szCs w:val="24"/>
              </w:rPr>
              <w:t>实体</w:t>
            </w:r>
            <w:r>
              <w:rPr>
                <w:rFonts w:ascii="Times New Roman" w:eastAsia="仿宋" w:hAnsi="Times New Roman" w:cs="Times New Roman"/>
                <w:color w:val="000000" w:themeColor="text1"/>
                <w:kern w:val="44"/>
                <w:szCs w:val="24"/>
              </w:rPr>
              <w:t>证照</w:t>
            </w:r>
            <w:r>
              <w:rPr>
                <w:rFonts w:ascii="Times New Roman" w:eastAsia="仿宋" w:hAnsi="Times New Roman" w:cs="Times New Roman" w:hint="eastAsia"/>
                <w:color w:val="000000" w:themeColor="text1"/>
                <w:kern w:val="44"/>
                <w:szCs w:val="24"/>
              </w:rPr>
              <w:t>和电子证照</w:t>
            </w:r>
            <w:r>
              <w:rPr>
                <w:rFonts w:ascii="Times New Roman" w:eastAsia="仿宋" w:hAnsi="Times New Roman" w:cs="Times New Roman"/>
                <w:color w:val="000000" w:themeColor="text1"/>
                <w:kern w:val="44"/>
                <w:szCs w:val="24"/>
              </w:rPr>
              <w:t>总量的比率。</w:t>
            </w:r>
          </w:p>
        </w:tc>
        <w:tc>
          <w:tcPr>
            <w:tcW w:w="289"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kern w:val="44"/>
                <w:szCs w:val="24"/>
                <w:highlight w:val="yellow"/>
              </w:rPr>
            </w:pPr>
            <w:r>
              <w:rPr>
                <w:rFonts w:ascii="Times New Roman" w:eastAsia="仿宋" w:hAnsi="Times New Roman" w:cs="Times New Roman"/>
                <w:kern w:val="44"/>
                <w:szCs w:val="24"/>
              </w:rPr>
              <w:t>10</w:t>
            </w:r>
          </w:p>
        </w:tc>
        <w:tc>
          <w:tcPr>
            <w:tcW w:w="1835"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rPr>
                <w:rFonts w:ascii="Times New Roman" w:eastAsia="仿宋" w:hAnsi="Times New Roman" w:cs="Times New Roman"/>
                <w:kern w:val="44"/>
                <w:szCs w:val="24"/>
              </w:rPr>
            </w:pPr>
            <w:r>
              <w:rPr>
                <w:rFonts w:ascii="Times New Roman" w:eastAsia="仿宋" w:hAnsi="Times New Roman" w:cs="Times New Roman"/>
                <w:kern w:val="44"/>
                <w:szCs w:val="24"/>
              </w:rPr>
              <w:t>发证率低于</w:t>
            </w:r>
            <w:r>
              <w:rPr>
                <w:rFonts w:ascii="Times New Roman" w:eastAsia="仿宋" w:hAnsi="Times New Roman" w:cs="Times New Roman"/>
                <w:kern w:val="44"/>
                <w:szCs w:val="24"/>
              </w:rPr>
              <w:t>30%</w:t>
            </w:r>
            <w:r>
              <w:rPr>
                <w:rFonts w:ascii="Times New Roman" w:eastAsia="仿宋" w:hAnsi="Times New Roman" w:cs="Times New Roman"/>
                <w:kern w:val="44"/>
                <w:szCs w:val="24"/>
              </w:rPr>
              <w:t>，不得分；</w:t>
            </w:r>
          </w:p>
          <w:p w:rsidR="00F5378F" w:rsidRDefault="00F5378F">
            <w:pPr>
              <w:adjustRightInd w:val="0"/>
              <w:snapToGrid w:val="0"/>
              <w:spacing w:line="240" w:lineRule="auto"/>
              <w:ind w:firstLineChars="0" w:firstLine="0"/>
              <w:rPr>
                <w:rFonts w:ascii="Times New Roman" w:eastAsia="仿宋" w:hAnsi="Times New Roman" w:cs="Times New Roman"/>
                <w:kern w:val="44"/>
                <w:szCs w:val="24"/>
              </w:rPr>
            </w:pPr>
            <w:r>
              <w:rPr>
                <w:rFonts w:ascii="Times New Roman" w:eastAsia="仿宋" w:hAnsi="Times New Roman" w:cs="Times New Roman"/>
                <w:kern w:val="44"/>
                <w:szCs w:val="24"/>
              </w:rPr>
              <w:t>发证率</w:t>
            </w:r>
            <w:r>
              <w:rPr>
                <w:rFonts w:ascii="Times New Roman" w:eastAsia="仿宋" w:hAnsi="Times New Roman" w:cs="Times New Roman"/>
                <w:kern w:val="44"/>
                <w:szCs w:val="24"/>
              </w:rPr>
              <w:t>30%</w:t>
            </w:r>
            <w:r>
              <w:rPr>
                <w:rFonts w:ascii="Times New Roman" w:eastAsia="仿宋" w:hAnsi="Times New Roman" w:cs="Times New Roman" w:hint="eastAsia"/>
                <w:kern w:val="44"/>
                <w:szCs w:val="24"/>
              </w:rPr>
              <w:t>—</w:t>
            </w:r>
            <w:r>
              <w:rPr>
                <w:rFonts w:ascii="Times New Roman" w:eastAsia="仿宋" w:hAnsi="Times New Roman" w:cs="Times New Roman"/>
                <w:kern w:val="44"/>
                <w:szCs w:val="24"/>
              </w:rPr>
              <w:t>50%</w:t>
            </w:r>
            <w:r>
              <w:rPr>
                <w:rFonts w:ascii="Times New Roman" w:eastAsia="仿宋" w:hAnsi="Times New Roman" w:cs="Times New Roman"/>
                <w:kern w:val="44"/>
                <w:szCs w:val="24"/>
              </w:rPr>
              <w:t>，得</w:t>
            </w:r>
            <w:r>
              <w:rPr>
                <w:rFonts w:ascii="Times New Roman" w:eastAsia="仿宋" w:hAnsi="Times New Roman" w:cs="Times New Roman"/>
                <w:kern w:val="44"/>
                <w:szCs w:val="24"/>
              </w:rPr>
              <w:t>3</w:t>
            </w:r>
            <w:r>
              <w:rPr>
                <w:rFonts w:ascii="Times New Roman" w:eastAsia="仿宋" w:hAnsi="Times New Roman" w:cs="Times New Roman"/>
                <w:kern w:val="44"/>
                <w:szCs w:val="24"/>
              </w:rPr>
              <w:t>分；</w:t>
            </w:r>
          </w:p>
          <w:p w:rsidR="00F5378F" w:rsidRDefault="00F5378F">
            <w:pPr>
              <w:adjustRightInd w:val="0"/>
              <w:snapToGrid w:val="0"/>
              <w:spacing w:line="240" w:lineRule="auto"/>
              <w:ind w:firstLineChars="0" w:firstLine="0"/>
              <w:rPr>
                <w:rFonts w:ascii="Times New Roman" w:eastAsia="仿宋" w:hAnsi="Times New Roman" w:cs="Times New Roman"/>
                <w:kern w:val="44"/>
                <w:szCs w:val="24"/>
              </w:rPr>
            </w:pPr>
            <w:r>
              <w:rPr>
                <w:rFonts w:ascii="Times New Roman" w:eastAsia="仿宋" w:hAnsi="Times New Roman" w:cs="Times New Roman"/>
                <w:kern w:val="44"/>
                <w:szCs w:val="24"/>
              </w:rPr>
              <w:t>发证率</w:t>
            </w:r>
            <w:r>
              <w:rPr>
                <w:rFonts w:ascii="Times New Roman" w:eastAsia="仿宋" w:hAnsi="Times New Roman" w:cs="Times New Roman"/>
                <w:kern w:val="44"/>
                <w:szCs w:val="24"/>
              </w:rPr>
              <w:t>50</w:t>
            </w:r>
            <w:r>
              <w:rPr>
                <w:rFonts w:ascii="Times New Roman" w:eastAsia="仿宋" w:hAnsi="Times New Roman" w:cs="Times New Roman" w:hint="eastAsia"/>
                <w:kern w:val="44"/>
                <w:szCs w:val="24"/>
              </w:rPr>
              <w:t>—</w:t>
            </w:r>
            <w:r>
              <w:rPr>
                <w:rFonts w:ascii="Times New Roman" w:eastAsia="仿宋" w:hAnsi="Times New Roman" w:cs="Times New Roman"/>
                <w:kern w:val="44"/>
                <w:szCs w:val="24"/>
              </w:rPr>
              <w:t>80%</w:t>
            </w:r>
            <w:r>
              <w:rPr>
                <w:rFonts w:ascii="Times New Roman" w:eastAsia="仿宋" w:hAnsi="Times New Roman" w:cs="Times New Roman"/>
                <w:kern w:val="44"/>
                <w:szCs w:val="24"/>
              </w:rPr>
              <w:t>。得</w:t>
            </w:r>
            <w:r>
              <w:rPr>
                <w:rFonts w:ascii="Times New Roman" w:eastAsia="仿宋" w:hAnsi="Times New Roman" w:cs="Times New Roman"/>
                <w:kern w:val="44"/>
                <w:szCs w:val="24"/>
              </w:rPr>
              <w:t>8</w:t>
            </w:r>
            <w:r>
              <w:rPr>
                <w:rFonts w:ascii="Times New Roman" w:eastAsia="仿宋" w:hAnsi="Times New Roman" w:cs="Times New Roman"/>
                <w:kern w:val="44"/>
                <w:szCs w:val="24"/>
              </w:rPr>
              <w:t>分；</w:t>
            </w:r>
          </w:p>
          <w:p w:rsidR="00F5378F" w:rsidRDefault="00F5378F">
            <w:pPr>
              <w:adjustRightInd w:val="0"/>
              <w:snapToGrid w:val="0"/>
              <w:spacing w:line="240" w:lineRule="auto"/>
              <w:ind w:firstLineChars="0" w:firstLine="0"/>
              <w:rPr>
                <w:rFonts w:ascii="Times New Roman" w:eastAsia="仿宋" w:hAnsi="Times New Roman" w:cs="Times New Roman"/>
                <w:kern w:val="44"/>
                <w:szCs w:val="24"/>
              </w:rPr>
            </w:pPr>
            <w:r>
              <w:rPr>
                <w:rFonts w:ascii="Times New Roman" w:eastAsia="仿宋" w:hAnsi="Times New Roman" w:cs="Times New Roman"/>
                <w:kern w:val="44"/>
                <w:szCs w:val="24"/>
              </w:rPr>
              <w:t>发证率高于</w:t>
            </w:r>
            <w:r>
              <w:rPr>
                <w:rFonts w:ascii="Times New Roman" w:eastAsia="仿宋" w:hAnsi="Times New Roman" w:cs="Times New Roman"/>
                <w:kern w:val="44"/>
                <w:szCs w:val="24"/>
              </w:rPr>
              <w:t>80%</w:t>
            </w:r>
            <w:r>
              <w:rPr>
                <w:rFonts w:ascii="Times New Roman" w:eastAsia="仿宋" w:hAnsi="Times New Roman" w:cs="Times New Roman"/>
                <w:kern w:val="44"/>
                <w:szCs w:val="24"/>
              </w:rPr>
              <w:t>，得</w:t>
            </w:r>
            <w:r>
              <w:rPr>
                <w:rFonts w:ascii="Times New Roman" w:eastAsia="仿宋" w:hAnsi="Times New Roman" w:cs="Times New Roman"/>
                <w:kern w:val="44"/>
                <w:szCs w:val="24"/>
              </w:rPr>
              <w:t>10</w:t>
            </w:r>
            <w:r>
              <w:rPr>
                <w:rFonts w:ascii="Times New Roman" w:eastAsia="仿宋" w:hAnsi="Times New Roman" w:cs="Times New Roman"/>
                <w:kern w:val="44"/>
                <w:szCs w:val="24"/>
              </w:rPr>
              <w:t>分。</w:t>
            </w:r>
          </w:p>
        </w:tc>
        <w:tc>
          <w:tcPr>
            <w:tcW w:w="389"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b/>
                <w:kern w:val="44"/>
                <w:szCs w:val="24"/>
              </w:rPr>
            </w:pPr>
          </w:p>
        </w:tc>
      </w:tr>
      <w:tr w:rsidR="00F5378F" w:rsidTr="00F5378F">
        <w:trPr>
          <w:trHeight w:val="473"/>
        </w:trPr>
        <w:tc>
          <w:tcPr>
            <w:tcW w:w="288" w:type="pct"/>
            <w:tcBorders>
              <w:top w:val="single" w:sz="4" w:space="0" w:color="auto"/>
              <w:left w:val="single" w:sz="4" w:space="0" w:color="auto"/>
              <w:bottom w:val="single" w:sz="4" w:space="0" w:color="auto"/>
              <w:right w:val="single" w:sz="4" w:space="0" w:color="auto"/>
            </w:tcBorders>
            <w:vAlign w:val="center"/>
          </w:tcPr>
          <w:p w:rsidR="00F5378F" w:rsidRDefault="00F5378F">
            <w:pPr>
              <w:pStyle w:val="af1"/>
              <w:numPr>
                <w:ilvl w:val="0"/>
                <w:numId w:val="2"/>
              </w:numPr>
              <w:adjustRightInd w:val="0"/>
              <w:snapToGrid w:val="0"/>
              <w:spacing w:line="240" w:lineRule="auto"/>
              <w:ind w:firstLineChars="0"/>
              <w:jc w:val="center"/>
              <w:rPr>
                <w:rFonts w:ascii="Times New Roman" w:eastAsia="仿宋" w:hAnsi="Times New Roman" w:cs="Times New Roman"/>
                <w:szCs w:val="24"/>
              </w:rPr>
            </w:pPr>
          </w:p>
        </w:tc>
        <w:tc>
          <w:tcPr>
            <w:tcW w:w="734"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szCs w:val="24"/>
              </w:rPr>
            </w:pPr>
            <w:r>
              <w:rPr>
                <w:rFonts w:ascii="Times New Roman" w:eastAsia="仿宋" w:hAnsi="Times New Roman" w:cs="Times New Roman" w:hint="eastAsia"/>
                <w:szCs w:val="24"/>
              </w:rPr>
              <w:t>年度激活率</w:t>
            </w:r>
          </w:p>
        </w:tc>
        <w:tc>
          <w:tcPr>
            <w:tcW w:w="1465"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rPr>
                <w:rFonts w:ascii="Times New Roman" w:eastAsia="仿宋" w:hAnsi="Times New Roman" w:cs="Times New Roman"/>
                <w:color w:val="000000" w:themeColor="text1"/>
                <w:kern w:val="44"/>
                <w:szCs w:val="24"/>
              </w:rPr>
            </w:pPr>
            <w:r>
              <w:rPr>
                <w:rFonts w:ascii="Times New Roman" w:eastAsia="仿宋" w:hAnsi="Times New Roman" w:cs="Times New Roman" w:hint="eastAsia"/>
                <w:color w:val="000000" w:themeColor="text1"/>
                <w:kern w:val="44"/>
                <w:szCs w:val="24"/>
              </w:rPr>
              <w:t>本年度已经激活使用的符合部颁标准和技术规范电子证照数量占本年度制发的符合部颁标准和技术规范电子证照数量的比率。（持证主体使用证照或亮证查验</w:t>
            </w:r>
            <w:r w:rsidR="002B6452">
              <w:rPr>
                <w:rFonts w:ascii="Times New Roman" w:eastAsia="仿宋" w:hAnsi="Times New Roman" w:cs="Times New Roman" w:hint="eastAsia"/>
                <w:color w:val="000000" w:themeColor="text1"/>
                <w:kern w:val="44"/>
                <w:szCs w:val="24"/>
              </w:rPr>
              <w:t>1</w:t>
            </w:r>
            <w:r w:rsidR="002B6452">
              <w:rPr>
                <w:rFonts w:ascii="Times New Roman" w:eastAsia="仿宋" w:hAnsi="Times New Roman" w:cs="Times New Roman" w:hint="eastAsia"/>
                <w:color w:val="000000" w:themeColor="text1"/>
                <w:kern w:val="44"/>
                <w:szCs w:val="24"/>
              </w:rPr>
              <w:t>次以上视为激活</w:t>
            </w:r>
            <w:r>
              <w:rPr>
                <w:rFonts w:ascii="Times New Roman" w:eastAsia="仿宋" w:hAnsi="Times New Roman" w:cs="Times New Roman" w:hint="eastAsia"/>
                <w:color w:val="000000" w:themeColor="text1"/>
                <w:kern w:val="44"/>
                <w:szCs w:val="24"/>
              </w:rPr>
              <w:t>）</w:t>
            </w:r>
          </w:p>
        </w:tc>
        <w:tc>
          <w:tcPr>
            <w:tcW w:w="289" w:type="pct"/>
            <w:tcBorders>
              <w:top w:val="single" w:sz="4" w:space="0" w:color="auto"/>
              <w:left w:val="single" w:sz="4" w:space="0" w:color="auto"/>
              <w:bottom w:val="single" w:sz="4" w:space="0" w:color="auto"/>
              <w:right w:val="single" w:sz="4" w:space="0" w:color="auto"/>
            </w:tcBorders>
            <w:vAlign w:val="center"/>
          </w:tcPr>
          <w:p w:rsidR="00F5378F" w:rsidRPr="002B6452" w:rsidRDefault="002B6452">
            <w:pPr>
              <w:adjustRightInd w:val="0"/>
              <w:snapToGrid w:val="0"/>
              <w:spacing w:line="240" w:lineRule="auto"/>
              <w:ind w:firstLineChars="0" w:firstLine="0"/>
              <w:jc w:val="center"/>
              <w:rPr>
                <w:rFonts w:ascii="Times New Roman" w:eastAsia="仿宋" w:hAnsi="Times New Roman" w:cs="Times New Roman"/>
                <w:kern w:val="44"/>
                <w:szCs w:val="24"/>
              </w:rPr>
            </w:pPr>
            <w:r>
              <w:rPr>
                <w:rFonts w:ascii="Times New Roman" w:eastAsia="仿宋" w:hAnsi="Times New Roman" w:cs="Times New Roman"/>
                <w:kern w:val="44"/>
                <w:szCs w:val="24"/>
              </w:rPr>
              <w:t>10</w:t>
            </w:r>
          </w:p>
        </w:tc>
        <w:tc>
          <w:tcPr>
            <w:tcW w:w="1835" w:type="pct"/>
            <w:tcBorders>
              <w:top w:val="single" w:sz="4" w:space="0" w:color="auto"/>
              <w:left w:val="single" w:sz="4" w:space="0" w:color="auto"/>
              <w:bottom w:val="single" w:sz="4" w:space="0" w:color="auto"/>
              <w:right w:val="single" w:sz="4" w:space="0" w:color="auto"/>
            </w:tcBorders>
            <w:vAlign w:val="center"/>
          </w:tcPr>
          <w:p w:rsidR="00F5378F" w:rsidRDefault="002B6452">
            <w:pPr>
              <w:adjustRightInd w:val="0"/>
              <w:snapToGrid w:val="0"/>
              <w:spacing w:line="240" w:lineRule="auto"/>
              <w:ind w:firstLineChars="0" w:firstLine="0"/>
              <w:rPr>
                <w:rFonts w:ascii="Times New Roman" w:eastAsia="仿宋" w:hAnsi="Times New Roman" w:cs="Times New Roman"/>
                <w:kern w:val="44"/>
                <w:szCs w:val="24"/>
              </w:rPr>
            </w:pPr>
            <w:r>
              <w:rPr>
                <w:rFonts w:ascii="Times New Roman" w:eastAsia="仿宋" w:hAnsi="Times New Roman" w:cs="Times New Roman" w:hint="eastAsia"/>
                <w:kern w:val="44"/>
                <w:szCs w:val="24"/>
              </w:rPr>
              <w:t>激活率低于</w:t>
            </w:r>
            <w:r>
              <w:rPr>
                <w:rFonts w:ascii="Times New Roman" w:eastAsia="仿宋" w:hAnsi="Times New Roman" w:cs="Times New Roman" w:hint="eastAsia"/>
                <w:kern w:val="44"/>
                <w:szCs w:val="24"/>
              </w:rPr>
              <w:t>3</w:t>
            </w:r>
            <w:r>
              <w:rPr>
                <w:rFonts w:ascii="Times New Roman" w:eastAsia="仿宋" w:hAnsi="Times New Roman" w:cs="Times New Roman"/>
                <w:kern w:val="44"/>
                <w:szCs w:val="24"/>
              </w:rPr>
              <w:t>0%</w:t>
            </w:r>
            <w:r>
              <w:rPr>
                <w:rFonts w:ascii="Times New Roman" w:eastAsia="仿宋" w:hAnsi="Times New Roman" w:cs="Times New Roman" w:hint="eastAsia"/>
                <w:kern w:val="44"/>
                <w:szCs w:val="24"/>
              </w:rPr>
              <w:t>，不得分；</w:t>
            </w:r>
          </w:p>
          <w:p w:rsidR="002B6452" w:rsidRDefault="002B6452" w:rsidP="002B6452">
            <w:pPr>
              <w:adjustRightInd w:val="0"/>
              <w:snapToGrid w:val="0"/>
              <w:spacing w:line="240" w:lineRule="auto"/>
              <w:ind w:firstLineChars="0" w:firstLine="0"/>
              <w:rPr>
                <w:rFonts w:ascii="Times New Roman" w:eastAsia="仿宋" w:hAnsi="Times New Roman" w:cs="Times New Roman"/>
                <w:kern w:val="44"/>
                <w:szCs w:val="24"/>
              </w:rPr>
            </w:pPr>
            <w:r>
              <w:rPr>
                <w:rFonts w:ascii="Times New Roman" w:eastAsia="仿宋" w:hAnsi="Times New Roman" w:cs="Times New Roman" w:hint="eastAsia"/>
                <w:kern w:val="44"/>
                <w:szCs w:val="24"/>
              </w:rPr>
              <w:t>激活率</w:t>
            </w:r>
            <w:r>
              <w:rPr>
                <w:rFonts w:ascii="Times New Roman" w:eastAsia="仿宋" w:hAnsi="Times New Roman" w:cs="Times New Roman"/>
                <w:kern w:val="44"/>
                <w:szCs w:val="24"/>
              </w:rPr>
              <w:t>30%</w:t>
            </w:r>
            <w:r>
              <w:rPr>
                <w:rFonts w:ascii="Times New Roman" w:eastAsia="仿宋" w:hAnsi="Times New Roman" w:cs="Times New Roman" w:hint="eastAsia"/>
                <w:kern w:val="44"/>
                <w:szCs w:val="24"/>
              </w:rPr>
              <w:t>—</w:t>
            </w:r>
            <w:r>
              <w:rPr>
                <w:rFonts w:ascii="Times New Roman" w:eastAsia="仿宋" w:hAnsi="Times New Roman" w:cs="Times New Roman"/>
                <w:kern w:val="44"/>
                <w:szCs w:val="24"/>
              </w:rPr>
              <w:t>50%</w:t>
            </w:r>
            <w:r>
              <w:rPr>
                <w:rFonts w:ascii="Times New Roman" w:eastAsia="仿宋" w:hAnsi="Times New Roman" w:cs="Times New Roman"/>
                <w:kern w:val="44"/>
                <w:szCs w:val="24"/>
              </w:rPr>
              <w:t>，得</w:t>
            </w:r>
            <w:r>
              <w:rPr>
                <w:rFonts w:ascii="Times New Roman" w:eastAsia="仿宋" w:hAnsi="Times New Roman" w:cs="Times New Roman"/>
                <w:kern w:val="44"/>
                <w:szCs w:val="24"/>
              </w:rPr>
              <w:t>3</w:t>
            </w:r>
            <w:r>
              <w:rPr>
                <w:rFonts w:ascii="Times New Roman" w:eastAsia="仿宋" w:hAnsi="Times New Roman" w:cs="Times New Roman"/>
                <w:kern w:val="44"/>
                <w:szCs w:val="24"/>
              </w:rPr>
              <w:t>分；</w:t>
            </w:r>
          </w:p>
          <w:p w:rsidR="002B6452" w:rsidRDefault="002B6452" w:rsidP="002B6452">
            <w:pPr>
              <w:adjustRightInd w:val="0"/>
              <w:snapToGrid w:val="0"/>
              <w:spacing w:line="240" w:lineRule="auto"/>
              <w:ind w:firstLineChars="0" w:firstLine="0"/>
              <w:rPr>
                <w:rFonts w:ascii="Times New Roman" w:eastAsia="仿宋" w:hAnsi="Times New Roman" w:cs="Times New Roman"/>
                <w:kern w:val="44"/>
                <w:szCs w:val="24"/>
              </w:rPr>
            </w:pPr>
            <w:r>
              <w:rPr>
                <w:rFonts w:ascii="Times New Roman" w:eastAsia="仿宋" w:hAnsi="Times New Roman" w:cs="Times New Roman" w:hint="eastAsia"/>
                <w:kern w:val="44"/>
                <w:szCs w:val="24"/>
              </w:rPr>
              <w:t>激活</w:t>
            </w:r>
            <w:r>
              <w:rPr>
                <w:rFonts w:ascii="Times New Roman" w:eastAsia="仿宋" w:hAnsi="Times New Roman" w:cs="Times New Roman"/>
                <w:kern w:val="44"/>
                <w:szCs w:val="24"/>
              </w:rPr>
              <w:t>率</w:t>
            </w:r>
            <w:r>
              <w:rPr>
                <w:rFonts w:ascii="Times New Roman" w:eastAsia="仿宋" w:hAnsi="Times New Roman" w:cs="Times New Roman"/>
                <w:kern w:val="44"/>
                <w:szCs w:val="24"/>
              </w:rPr>
              <w:t>50</w:t>
            </w:r>
            <w:r>
              <w:rPr>
                <w:rFonts w:ascii="Times New Roman" w:eastAsia="仿宋" w:hAnsi="Times New Roman" w:cs="Times New Roman" w:hint="eastAsia"/>
                <w:kern w:val="44"/>
                <w:szCs w:val="24"/>
              </w:rPr>
              <w:t>—</w:t>
            </w:r>
            <w:r>
              <w:rPr>
                <w:rFonts w:ascii="Times New Roman" w:eastAsia="仿宋" w:hAnsi="Times New Roman" w:cs="Times New Roman"/>
                <w:kern w:val="44"/>
                <w:szCs w:val="24"/>
              </w:rPr>
              <w:t>80%</w:t>
            </w:r>
            <w:r>
              <w:rPr>
                <w:rFonts w:ascii="Times New Roman" w:eastAsia="仿宋" w:hAnsi="Times New Roman" w:cs="Times New Roman"/>
                <w:kern w:val="44"/>
                <w:szCs w:val="24"/>
              </w:rPr>
              <w:t>。得</w:t>
            </w:r>
            <w:r>
              <w:rPr>
                <w:rFonts w:ascii="Times New Roman" w:eastAsia="仿宋" w:hAnsi="Times New Roman" w:cs="Times New Roman"/>
                <w:kern w:val="44"/>
                <w:szCs w:val="24"/>
              </w:rPr>
              <w:t>8</w:t>
            </w:r>
            <w:r>
              <w:rPr>
                <w:rFonts w:ascii="Times New Roman" w:eastAsia="仿宋" w:hAnsi="Times New Roman" w:cs="Times New Roman"/>
                <w:kern w:val="44"/>
                <w:szCs w:val="24"/>
              </w:rPr>
              <w:t>分；</w:t>
            </w:r>
          </w:p>
          <w:p w:rsidR="002B6452" w:rsidRDefault="002B6452" w:rsidP="002B6452">
            <w:pPr>
              <w:adjustRightInd w:val="0"/>
              <w:snapToGrid w:val="0"/>
              <w:spacing w:line="240" w:lineRule="auto"/>
              <w:ind w:firstLineChars="0" w:firstLine="0"/>
              <w:rPr>
                <w:rFonts w:ascii="Times New Roman" w:eastAsia="仿宋" w:hAnsi="Times New Roman" w:cs="Times New Roman"/>
                <w:kern w:val="44"/>
                <w:szCs w:val="24"/>
              </w:rPr>
            </w:pPr>
            <w:r>
              <w:rPr>
                <w:rFonts w:ascii="Times New Roman" w:eastAsia="仿宋" w:hAnsi="Times New Roman" w:cs="Times New Roman" w:hint="eastAsia"/>
                <w:kern w:val="44"/>
                <w:szCs w:val="24"/>
              </w:rPr>
              <w:t>激活</w:t>
            </w:r>
            <w:r>
              <w:rPr>
                <w:rFonts w:ascii="Times New Roman" w:eastAsia="仿宋" w:hAnsi="Times New Roman" w:cs="Times New Roman"/>
                <w:kern w:val="44"/>
                <w:szCs w:val="24"/>
              </w:rPr>
              <w:t>率高于</w:t>
            </w:r>
            <w:r>
              <w:rPr>
                <w:rFonts w:ascii="Times New Roman" w:eastAsia="仿宋" w:hAnsi="Times New Roman" w:cs="Times New Roman"/>
                <w:kern w:val="44"/>
                <w:szCs w:val="24"/>
              </w:rPr>
              <w:t>80%</w:t>
            </w:r>
            <w:r>
              <w:rPr>
                <w:rFonts w:ascii="Times New Roman" w:eastAsia="仿宋" w:hAnsi="Times New Roman" w:cs="Times New Roman"/>
                <w:kern w:val="44"/>
                <w:szCs w:val="24"/>
              </w:rPr>
              <w:t>，得</w:t>
            </w:r>
            <w:r>
              <w:rPr>
                <w:rFonts w:ascii="Times New Roman" w:eastAsia="仿宋" w:hAnsi="Times New Roman" w:cs="Times New Roman"/>
                <w:kern w:val="44"/>
                <w:szCs w:val="24"/>
              </w:rPr>
              <w:t>10</w:t>
            </w:r>
            <w:r>
              <w:rPr>
                <w:rFonts w:ascii="Times New Roman" w:eastAsia="仿宋" w:hAnsi="Times New Roman" w:cs="Times New Roman"/>
                <w:kern w:val="44"/>
                <w:szCs w:val="24"/>
              </w:rPr>
              <w:t>分。</w:t>
            </w:r>
          </w:p>
        </w:tc>
        <w:tc>
          <w:tcPr>
            <w:tcW w:w="389"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b/>
                <w:kern w:val="44"/>
                <w:szCs w:val="24"/>
              </w:rPr>
            </w:pPr>
          </w:p>
        </w:tc>
      </w:tr>
      <w:tr w:rsidR="00F5378F" w:rsidTr="00F5378F">
        <w:trPr>
          <w:trHeight w:val="473"/>
        </w:trPr>
        <w:tc>
          <w:tcPr>
            <w:tcW w:w="288" w:type="pct"/>
            <w:tcBorders>
              <w:top w:val="single" w:sz="4" w:space="0" w:color="auto"/>
              <w:left w:val="single" w:sz="4" w:space="0" w:color="auto"/>
              <w:bottom w:val="single" w:sz="4" w:space="0" w:color="auto"/>
              <w:right w:val="single" w:sz="4" w:space="0" w:color="auto"/>
            </w:tcBorders>
            <w:vAlign w:val="center"/>
          </w:tcPr>
          <w:p w:rsidR="00F5378F" w:rsidRDefault="00F5378F">
            <w:pPr>
              <w:pStyle w:val="af1"/>
              <w:numPr>
                <w:ilvl w:val="0"/>
                <w:numId w:val="2"/>
              </w:numPr>
              <w:adjustRightInd w:val="0"/>
              <w:snapToGrid w:val="0"/>
              <w:spacing w:line="240" w:lineRule="auto"/>
              <w:ind w:firstLineChars="0"/>
              <w:jc w:val="center"/>
              <w:rPr>
                <w:rFonts w:ascii="Times New Roman" w:eastAsia="仿宋" w:hAnsi="Times New Roman" w:cs="Times New Roman"/>
                <w:szCs w:val="24"/>
              </w:rPr>
            </w:pPr>
          </w:p>
        </w:tc>
        <w:tc>
          <w:tcPr>
            <w:tcW w:w="734"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kern w:val="44"/>
                <w:szCs w:val="24"/>
              </w:rPr>
            </w:pPr>
            <w:r>
              <w:rPr>
                <w:rFonts w:ascii="Times New Roman" w:eastAsia="仿宋" w:hAnsi="Times New Roman" w:cs="Times New Roman"/>
                <w:kern w:val="44"/>
                <w:szCs w:val="24"/>
              </w:rPr>
              <w:t>证照归集率</w:t>
            </w:r>
          </w:p>
        </w:tc>
        <w:tc>
          <w:tcPr>
            <w:tcW w:w="1465"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rPr>
                <w:rFonts w:ascii="Times New Roman" w:eastAsia="仿宋" w:hAnsi="Times New Roman" w:cs="Times New Roman"/>
                <w:kern w:val="44"/>
                <w:szCs w:val="24"/>
              </w:rPr>
            </w:pPr>
            <w:r>
              <w:rPr>
                <w:rFonts w:ascii="Times New Roman" w:eastAsia="仿宋" w:hAnsi="Times New Roman" w:cs="Times New Roman"/>
                <w:kern w:val="44"/>
                <w:szCs w:val="24"/>
              </w:rPr>
              <w:t>向部级电子证照系统归集的证照数量占该省</w:t>
            </w:r>
            <w:r w:rsidR="002B6452">
              <w:rPr>
                <w:rFonts w:ascii="Times New Roman" w:eastAsia="仿宋" w:hAnsi="Times New Roman" w:cs="Times New Roman" w:hint="eastAsia"/>
                <w:kern w:val="44"/>
                <w:szCs w:val="24"/>
              </w:rPr>
              <w:t>按照部颁标准和技术规范制发的</w:t>
            </w:r>
            <w:r>
              <w:rPr>
                <w:rFonts w:ascii="Times New Roman" w:eastAsia="仿宋" w:hAnsi="Times New Roman" w:cs="Times New Roman"/>
                <w:kern w:val="44"/>
                <w:szCs w:val="24"/>
              </w:rPr>
              <w:t>电子证照数量比率。</w:t>
            </w:r>
          </w:p>
        </w:tc>
        <w:tc>
          <w:tcPr>
            <w:tcW w:w="289"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kern w:val="44"/>
                <w:szCs w:val="24"/>
              </w:rPr>
            </w:pPr>
            <w:r>
              <w:rPr>
                <w:rFonts w:ascii="Times New Roman" w:eastAsia="仿宋" w:hAnsi="Times New Roman" w:cs="Times New Roman"/>
                <w:kern w:val="44"/>
                <w:szCs w:val="24"/>
              </w:rPr>
              <w:t>10</w:t>
            </w:r>
          </w:p>
        </w:tc>
        <w:tc>
          <w:tcPr>
            <w:tcW w:w="1835"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rPr>
                <w:rFonts w:ascii="Times New Roman" w:eastAsia="仿宋" w:hAnsi="Times New Roman" w:cs="Times New Roman"/>
                <w:kern w:val="44"/>
                <w:szCs w:val="24"/>
              </w:rPr>
            </w:pPr>
            <w:r>
              <w:rPr>
                <w:rFonts w:ascii="Times New Roman" w:eastAsia="仿宋" w:hAnsi="Times New Roman" w:cs="Times New Roman"/>
                <w:kern w:val="44"/>
                <w:szCs w:val="24"/>
              </w:rPr>
              <w:t>归集率低于</w:t>
            </w:r>
            <w:r>
              <w:rPr>
                <w:rFonts w:ascii="Times New Roman" w:eastAsia="仿宋" w:hAnsi="Times New Roman" w:cs="Times New Roman"/>
                <w:kern w:val="44"/>
                <w:szCs w:val="24"/>
              </w:rPr>
              <w:t>95%</w:t>
            </w:r>
            <w:r>
              <w:rPr>
                <w:rFonts w:ascii="Times New Roman" w:eastAsia="仿宋" w:hAnsi="Times New Roman" w:cs="Times New Roman"/>
                <w:kern w:val="44"/>
                <w:szCs w:val="24"/>
              </w:rPr>
              <w:t>不得分。</w:t>
            </w:r>
          </w:p>
        </w:tc>
        <w:tc>
          <w:tcPr>
            <w:tcW w:w="389"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b/>
                <w:kern w:val="44"/>
                <w:szCs w:val="24"/>
              </w:rPr>
            </w:pPr>
          </w:p>
        </w:tc>
      </w:tr>
      <w:tr w:rsidR="00F5378F" w:rsidTr="00F5378F">
        <w:trPr>
          <w:trHeight w:val="473"/>
        </w:trPr>
        <w:tc>
          <w:tcPr>
            <w:tcW w:w="288" w:type="pct"/>
            <w:tcBorders>
              <w:top w:val="single" w:sz="4" w:space="0" w:color="auto"/>
              <w:left w:val="single" w:sz="4" w:space="0" w:color="auto"/>
              <w:bottom w:val="single" w:sz="4" w:space="0" w:color="auto"/>
              <w:right w:val="single" w:sz="4" w:space="0" w:color="auto"/>
            </w:tcBorders>
            <w:vAlign w:val="center"/>
          </w:tcPr>
          <w:p w:rsidR="00F5378F" w:rsidRDefault="00F5378F">
            <w:pPr>
              <w:pStyle w:val="af1"/>
              <w:numPr>
                <w:ilvl w:val="0"/>
                <w:numId w:val="2"/>
              </w:numPr>
              <w:adjustRightInd w:val="0"/>
              <w:snapToGrid w:val="0"/>
              <w:spacing w:line="240" w:lineRule="auto"/>
              <w:ind w:firstLineChars="0"/>
              <w:jc w:val="center"/>
              <w:rPr>
                <w:rFonts w:ascii="Times New Roman" w:eastAsia="仿宋" w:hAnsi="Times New Roman" w:cs="Times New Roman"/>
                <w:szCs w:val="24"/>
              </w:rPr>
            </w:pPr>
          </w:p>
        </w:tc>
        <w:tc>
          <w:tcPr>
            <w:tcW w:w="734"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kern w:val="44"/>
                <w:szCs w:val="24"/>
              </w:rPr>
            </w:pPr>
            <w:r>
              <w:rPr>
                <w:rFonts w:ascii="Times New Roman" w:eastAsia="仿宋" w:hAnsi="Times New Roman" w:cs="Times New Roman"/>
                <w:kern w:val="44"/>
                <w:szCs w:val="24"/>
              </w:rPr>
              <w:t>数据合规率</w:t>
            </w:r>
          </w:p>
        </w:tc>
        <w:tc>
          <w:tcPr>
            <w:tcW w:w="1465"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rPr>
                <w:rFonts w:ascii="Times New Roman" w:eastAsia="仿宋" w:hAnsi="Times New Roman" w:cs="Times New Roman"/>
                <w:kern w:val="44"/>
                <w:szCs w:val="24"/>
              </w:rPr>
            </w:pPr>
            <w:r>
              <w:rPr>
                <w:rFonts w:ascii="Times New Roman" w:eastAsia="仿宋" w:hAnsi="Times New Roman" w:cs="Times New Roman"/>
                <w:kern w:val="44"/>
                <w:szCs w:val="24"/>
              </w:rPr>
              <w:t>系统抽查数据合格率，被抽查符合电子证照行标要求（含证照版面、元数据短名、约束等要求）的证照数量占该省被抽查的电子证照总量比率。</w:t>
            </w:r>
          </w:p>
        </w:tc>
        <w:tc>
          <w:tcPr>
            <w:tcW w:w="289"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kern w:val="44"/>
                <w:szCs w:val="24"/>
              </w:rPr>
            </w:pPr>
            <w:r>
              <w:rPr>
                <w:rFonts w:ascii="Times New Roman" w:eastAsia="仿宋" w:hAnsi="Times New Roman" w:cs="Times New Roman"/>
                <w:kern w:val="44"/>
                <w:szCs w:val="24"/>
              </w:rPr>
              <w:t>10</w:t>
            </w:r>
          </w:p>
        </w:tc>
        <w:tc>
          <w:tcPr>
            <w:tcW w:w="1835"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rPr>
                <w:rFonts w:ascii="Times New Roman" w:eastAsia="仿宋" w:hAnsi="Times New Roman" w:cs="Times New Roman"/>
                <w:kern w:val="44"/>
                <w:szCs w:val="24"/>
              </w:rPr>
            </w:pPr>
            <w:r>
              <w:rPr>
                <w:rFonts w:ascii="Times New Roman" w:eastAsia="仿宋" w:hAnsi="Times New Roman" w:cs="Times New Roman"/>
                <w:kern w:val="44"/>
                <w:szCs w:val="24"/>
              </w:rPr>
              <w:t>数据合格率低于</w:t>
            </w:r>
            <w:r>
              <w:rPr>
                <w:rFonts w:ascii="Times New Roman" w:eastAsia="仿宋" w:hAnsi="Times New Roman" w:cs="Times New Roman"/>
                <w:kern w:val="44"/>
                <w:szCs w:val="24"/>
              </w:rPr>
              <w:t>95%</w:t>
            </w:r>
            <w:r>
              <w:rPr>
                <w:rFonts w:ascii="Times New Roman" w:eastAsia="仿宋" w:hAnsi="Times New Roman" w:cs="Times New Roman"/>
                <w:kern w:val="44"/>
                <w:szCs w:val="24"/>
              </w:rPr>
              <w:t>不得分。</w:t>
            </w:r>
          </w:p>
        </w:tc>
        <w:tc>
          <w:tcPr>
            <w:tcW w:w="389"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b/>
                <w:kern w:val="44"/>
                <w:szCs w:val="24"/>
              </w:rPr>
            </w:pPr>
          </w:p>
        </w:tc>
      </w:tr>
      <w:tr w:rsidR="00F5378F" w:rsidTr="00F5378F">
        <w:trPr>
          <w:trHeight w:val="473"/>
        </w:trPr>
        <w:tc>
          <w:tcPr>
            <w:tcW w:w="288" w:type="pct"/>
            <w:tcBorders>
              <w:top w:val="single" w:sz="4" w:space="0" w:color="auto"/>
              <w:left w:val="single" w:sz="4" w:space="0" w:color="auto"/>
              <w:bottom w:val="single" w:sz="4" w:space="0" w:color="auto"/>
              <w:right w:val="single" w:sz="4" w:space="0" w:color="auto"/>
            </w:tcBorders>
            <w:vAlign w:val="center"/>
          </w:tcPr>
          <w:p w:rsidR="00F5378F" w:rsidRDefault="00F5378F">
            <w:pPr>
              <w:pStyle w:val="af1"/>
              <w:numPr>
                <w:ilvl w:val="0"/>
                <w:numId w:val="2"/>
              </w:numPr>
              <w:adjustRightInd w:val="0"/>
              <w:snapToGrid w:val="0"/>
              <w:spacing w:line="240" w:lineRule="auto"/>
              <w:ind w:firstLineChars="0"/>
              <w:jc w:val="center"/>
              <w:rPr>
                <w:rFonts w:ascii="Times New Roman" w:eastAsia="仿宋" w:hAnsi="Times New Roman" w:cs="Times New Roman"/>
                <w:szCs w:val="24"/>
              </w:rPr>
            </w:pPr>
          </w:p>
        </w:tc>
        <w:tc>
          <w:tcPr>
            <w:tcW w:w="734"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kern w:val="44"/>
                <w:szCs w:val="24"/>
              </w:rPr>
            </w:pPr>
            <w:r>
              <w:rPr>
                <w:rFonts w:ascii="Times New Roman" w:eastAsia="仿宋" w:hAnsi="Times New Roman" w:cs="Times New Roman"/>
                <w:kern w:val="44"/>
                <w:szCs w:val="24"/>
              </w:rPr>
              <w:t>亮证与查验</w:t>
            </w:r>
          </w:p>
        </w:tc>
        <w:tc>
          <w:tcPr>
            <w:tcW w:w="1465"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rPr>
                <w:rFonts w:ascii="Times New Roman" w:eastAsia="仿宋" w:hAnsi="Times New Roman" w:cs="Times New Roman"/>
                <w:kern w:val="44"/>
                <w:szCs w:val="24"/>
              </w:rPr>
            </w:pPr>
            <w:r>
              <w:rPr>
                <w:rFonts w:ascii="Times New Roman" w:eastAsia="仿宋" w:hAnsi="Times New Roman" w:cs="Times New Roman"/>
                <w:kern w:val="44"/>
                <w:szCs w:val="24"/>
              </w:rPr>
              <w:t>跨地区执法检查中，持证主体亮证行为的认可及证照查验等工作情况。</w:t>
            </w:r>
          </w:p>
        </w:tc>
        <w:tc>
          <w:tcPr>
            <w:tcW w:w="289"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kern w:val="44"/>
                <w:szCs w:val="24"/>
              </w:rPr>
            </w:pPr>
            <w:r>
              <w:rPr>
                <w:rFonts w:ascii="Times New Roman" w:eastAsia="仿宋" w:hAnsi="Times New Roman" w:cs="Times New Roman"/>
                <w:kern w:val="44"/>
                <w:szCs w:val="24"/>
              </w:rPr>
              <w:t>10</w:t>
            </w:r>
          </w:p>
        </w:tc>
        <w:tc>
          <w:tcPr>
            <w:tcW w:w="1835"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rPr>
                <w:rFonts w:ascii="Times New Roman" w:eastAsia="仿宋" w:hAnsi="Times New Roman" w:cs="Times New Roman"/>
                <w:kern w:val="44"/>
                <w:szCs w:val="24"/>
              </w:rPr>
            </w:pPr>
            <w:r>
              <w:rPr>
                <w:rFonts w:ascii="Times New Roman" w:eastAsia="仿宋" w:hAnsi="Times New Roman" w:cs="Times New Roman"/>
                <w:kern w:val="44"/>
                <w:szCs w:val="24"/>
              </w:rPr>
              <w:t>发生亮证不予认可事件，不得分。</w:t>
            </w:r>
          </w:p>
        </w:tc>
        <w:tc>
          <w:tcPr>
            <w:tcW w:w="389"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b/>
                <w:kern w:val="44"/>
                <w:szCs w:val="24"/>
              </w:rPr>
            </w:pPr>
          </w:p>
        </w:tc>
      </w:tr>
      <w:tr w:rsidR="00F5378F" w:rsidTr="00F5378F">
        <w:trPr>
          <w:trHeight w:val="473"/>
        </w:trPr>
        <w:tc>
          <w:tcPr>
            <w:tcW w:w="288" w:type="pct"/>
            <w:tcBorders>
              <w:top w:val="single" w:sz="4" w:space="0" w:color="auto"/>
              <w:left w:val="single" w:sz="4" w:space="0" w:color="auto"/>
              <w:bottom w:val="single" w:sz="4" w:space="0" w:color="auto"/>
              <w:right w:val="single" w:sz="4" w:space="0" w:color="auto"/>
            </w:tcBorders>
            <w:vAlign w:val="center"/>
          </w:tcPr>
          <w:p w:rsidR="00F5378F" w:rsidRDefault="00F5378F">
            <w:pPr>
              <w:pStyle w:val="af1"/>
              <w:numPr>
                <w:ilvl w:val="0"/>
                <w:numId w:val="2"/>
              </w:numPr>
              <w:adjustRightInd w:val="0"/>
              <w:snapToGrid w:val="0"/>
              <w:spacing w:line="240" w:lineRule="auto"/>
              <w:ind w:firstLineChars="0"/>
              <w:jc w:val="center"/>
              <w:rPr>
                <w:rFonts w:ascii="Times New Roman" w:eastAsia="仿宋" w:hAnsi="Times New Roman" w:cs="Times New Roman"/>
                <w:szCs w:val="24"/>
              </w:rPr>
            </w:pPr>
          </w:p>
        </w:tc>
        <w:tc>
          <w:tcPr>
            <w:tcW w:w="734"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kern w:val="44"/>
                <w:szCs w:val="24"/>
              </w:rPr>
            </w:pPr>
            <w:r>
              <w:rPr>
                <w:rFonts w:ascii="Times New Roman" w:eastAsia="仿宋" w:hAnsi="Times New Roman" w:cs="Times New Roman"/>
                <w:kern w:val="44"/>
                <w:szCs w:val="24"/>
              </w:rPr>
              <w:t>拓展应用</w:t>
            </w:r>
            <w:r w:rsidR="00067E8D">
              <w:rPr>
                <w:rFonts w:ascii="Times New Roman" w:eastAsia="仿宋" w:hAnsi="Times New Roman" w:cs="Times New Roman" w:hint="eastAsia"/>
                <w:kern w:val="44"/>
                <w:szCs w:val="24"/>
              </w:rPr>
              <w:t>（加分项）</w:t>
            </w:r>
          </w:p>
        </w:tc>
        <w:tc>
          <w:tcPr>
            <w:tcW w:w="1465"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rPr>
                <w:rFonts w:ascii="Times New Roman" w:eastAsia="仿宋" w:hAnsi="Times New Roman" w:cs="Times New Roman"/>
                <w:kern w:val="44"/>
                <w:szCs w:val="24"/>
              </w:rPr>
            </w:pPr>
            <w:r>
              <w:rPr>
                <w:rFonts w:ascii="Times New Roman" w:eastAsia="仿宋" w:hAnsi="Times New Roman" w:cs="Times New Roman"/>
                <w:kern w:val="44"/>
                <w:szCs w:val="24"/>
              </w:rPr>
              <w:t>拓展道路运输电子证照在便民服务、政务服务、创新监管等应用场景情况。</w:t>
            </w:r>
          </w:p>
        </w:tc>
        <w:tc>
          <w:tcPr>
            <w:tcW w:w="289"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kern w:val="44"/>
                <w:szCs w:val="24"/>
              </w:rPr>
            </w:pPr>
            <w:r>
              <w:rPr>
                <w:rFonts w:ascii="Times New Roman" w:eastAsia="仿宋" w:hAnsi="Times New Roman" w:cs="Times New Roman"/>
                <w:kern w:val="44"/>
                <w:szCs w:val="24"/>
              </w:rPr>
              <w:t>10</w:t>
            </w:r>
          </w:p>
        </w:tc>
        <w:tc>
          <w:tcPr>
            <w:tcW w:w="1835"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rPr>
                <w:rFonts w:ascii="Times New Roman" w:eastAsia="仿宋" w:hAnsi="Times New Roman" w:cs="Times New Roman"/>
                <w:kern w:val="44"/>
                <w:szCs w:val="24"/>
              </w:rPr>
            </w:pPr>
            <w:r>
              <w:rPr>
                <w:rFonts w:ascii="Times New Roman" w:eastAsia="仿宋" w:hAnsi="Times New Roman" w:cs="Times New Roman"/>
                <w:kern w:val="44"/>
                <w:szCs w:val="24"/>
              </w:rPr>
              <w:t>拓展一项应用场景加</w:t>
            </w:r>
            <w:r>
              <w:rPr>
                <w:rFonts w:ascii="Times New Roman" w:eastAsia="仿宋" w:hAnsi="Times New Roman" w:cs="Times New Roman"/>
                <w:kern w:val="44"/>
                <w:szCs w:val="24"/>
              </w:rPr>
              <w:t>2.5</w:t>
            </w:r>
            <w:r>
              <w:rPr>
                <w:rFonts w:ascii="Times New Roman" w:eastAsia="仿宋" w:hAnsi="Times New Roman" w:cs="Times New Roman"/>
                <w:kern w:val="44"/>
                <w:szCs w:val="24"/>
              </w:rPr>
              <w:t>分，总分</w:t>
            </w:r>
            <w:r>
              <w:rPr>
                <w:rFonts w:ascii="Times New Roman" w:eastAsia="仿宋" w:hAnsi="Times New Roman" w:cs="Times New Roman"/>
                <w:kern w:val="44"/>
                <w:szCs w:val="24"/>
              </w:rPr>
              <w:t>10</w:t>
            </w:r>
            <w:r>
              <w:rPr>
                <w:rFonts w:ascii="Times New Roman" w:eastAsia="仿宋" w:hAnsi="Times New Roman" w:cs="Times New Roman"/>
                <w:kern w:val="44"/>
                <w:szCs w:val="24"/>
              </w:rPr>
              <w:t>分。</w:t>
            </w:r>
          </w:p>
        </w:tc>
        <w:tc>
          <w:tcPr>
            <w:tcW w:w="389"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b/>
                <w:kern w:val="44"/>
                <w:szCs w:val="24"/>
              </w:rPr>
            </w:pPr>
          </w:p>
        </w:tc>
      </w:tr>
      <w:tr w:rsidR="00F5378F" w:rsidTr="00F5378F">
        <w:trPr>
          <w:trHeight w:val="473"/>
        </w:trPr>
        <w:tc>
          <w:tcPr>
            <w:tcW w:w="288" w:type="pct"/>
            <w:tcBorders>
              <w:top w:val="single" w:sz="4" w:space="0" w:color="auto"/>
              <w:left w:val="single" w:sz="4" w:space="0" w:color="auto"/>
              <w:bottom w:val="single" w:sz="4" w:space="0" w:color="auto"/>
              <w:right w:val="single" w:sz="4" w:space="0" w:color="auto"/>
            </w:tcBorders>
            <w:vAlign w:val="center"/>
          </w:tcPr>
          <w:p w:rsidR="00F5378F" w:rsidRDefault="00F5378F">
            <w:pPr>
              <w:pStyle w:val="af1"/>
              <w:numPr>
                <w:ilvl w:val="0"/>
                <w:numId w:val="2"/>
              </w:numPr>
              <w:adjustRightInd w:val="0"/>
              <w:snapToGrid w:val="0"/>
              <w:spacing w:line="240" w:lineRule="auto"/>
              <w:ind w:firstLineChars="0"/>
              <w:jc w:val="center"/>
              <w:rPr>
                <w:rFonts w:ascii="Times New Roman" w:eastAsia="仿宋" w:hAnsi="Times New Roman" w:cs="Times New Roman"/>
                <w:szCs w:val="24"/>
              </w:rPr>
            </w:pPr>
          </w:p>
        </w:tc>
        <w:tc>
          <w:tcPr>
            <w:tcW w:w="734"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kern w:val="44"/>
                <w:szCs w:val="24"/>
              </w:rPr>
            </w:pPr>
            <w:r>
              <w:rPr>
                <w:rFonts w:ascii="Times New Roman" w:eastAsia="仿宋" w:hAnsi="Times New Roman" w:cs="Times New Roman"/>
                <w:kern w:val="44"/>
                <w:szCs w:val="24"/>
              </w:rPr>
              <w:t>宣传培训</w:t>
            </w:r>
          </w:p>
        </w:tc>
        <w:tc>
          <w:tcPr>
            <w:tcW w:w="1465"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rPr>
                <w:rFonts w:ascii="Times New Roman" w:eastAsia="仿宋" w:hAnsi="Times New Roman" w:cs="Times New Roman"/>
                <w:kern w:val="44"/>
                <w:szCs w:val="24"/>
              </w:rPr>
            </w:pPr>
            <w:r>
              <w:rPr>
                <w:rFonts w:ascii="Times New Roman" w:eastAsia="仿宋" w:hAnsi="Times New Roman" w:cs="Times New Roman"/>
                <w:kern w:val="44"/>
                <w:szCs w:val="24"/>
              </w:rPr>
              <w:t>面向业务办理与执法人员的培训情况，面向公众的宣传情况。</w:t>
            </w:r>
          </w:p>
        </w:tc>
        <w:tc>
          <w:tcPr>
            <w:tcW w:w="289"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kern w:val="44"/>
                <w:szCs w:val="24"/>
              </w:rPr>
            </w:pPr>
            <w:r>
              <w:rPr>
                <w:rFonts w:ascii="Times New Roman" w:eastAsia="仿宋" w:hAnsi="Times New Roman" w:cs="Times New Roman"/>
                <w:kern w:val="44"/>
                <w:szCs w:val="24"/>
              </w:rPr>
              <w:t>10</w:t>
            </w:r>
          </w:p>
        </w:tc>
        <w:tc>
          <w:tcPr>
            <w:tcW w:w="1835"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rPr>
                <w:rFonts w:ascii="Times New Roman" w:eastAsia="仿宋" w:hAnsi="Times New Roman" w:cs="Times New Roman"/>
                <w:kern w:val="44"/>
                <w:szCs w:val="24"/>
              </w:rPr>
            </w:pPr>
            <w:r>
              <w:rPr>
                <w:rFonts w:ascii="Times New Roman" w:eastAsia="仿宋" w:hAnsi="Times New Roman" w:cs="Times New Roman"/>
                <w:kern w:val="44"/>
                <w:szCs w:val="24"/>
              </w:rPr>
              <w:t>宣传培训全覆盖并提供相关证明材料的，得</w:t>
            </w:r>
            <w:r>
              <w:rPr>
                <w:rFonts w:ascii="Times New Roman" w:eastAsia="仿宋" w:hAnsi="Times New Roman" w:cs="Times New Roman"/>
                <w:kern w:val="44"/>
                <w:szCs w:val="24"/>
              </w:rPr>
              <w:t>10</w:t>
            </w:r>
            <w:r>
              <w:rPr>
                <w:rFonts w:ascii="Times New Roman" w:eastAsia="仿宋" w:hAnsi="Times New Roman" w:cs="Times New Roman"/>
                <w:kern w:val="44"/>
                <w:szCs w:val="24"/>
              </w:rPr>
              <w:t>分；</w:t>
            </w:r>
          </w:p>
          <w:p w:rsidR="00F5378F" w:rsidRDefault="00F5378F">
            <w:pPr>
              <w:adjustRightInd w:val="0"/>
              <w:snapToGrid w:val="0"/>
              <w:spacing w:line="240" w:lineRule="auto"/>
              <w:ind w:firstLineChars="0" w:firstLine="0"/>
              <w:rPr>
                <w:rFonts w:ascii="Times New Roman" w:eastAsia="仿宋" w:hAnsi="Times New Roman" w:cs="Times New Roman"/>
                <w:kern w:val="44"/>
                <w:szCs w:val="24"/>
              </w:rPr>
            </w:pPr>
            <w:r>
              <w:rPr>
                <w:rFonts w:ascii="Times New Roman" w:eastAsia="仿宋" w:hAnsi="Times New Roman" w:cs="Times New Roman"/>
                <w:kern w:val="44"/>
                <w:szCs w:val="24"/>
              </w:rPr>
              <w:t>宣传培训部分覆盖并提供相关证明材料的，得</w:t>
            </w:r>
            <w:r>
              <w:rPr>
                <w:rFonts w:ascii="Times New Roman" w:eastAsia="仿宋" w:hAnsi="Times New Roman" w:cs="Times New Roman"/>
                <w:kern w:val="44"/>
                <w:szCs w:val="24"/>
              </w:rPr>
              <w:t>6</w:t>
            </w:r>
            <w:r>
              <w:rPr>
                <w:rFonts w:ascii="Times New Roman" w:eastAsia="仿宋" w:hAnsi="Times New Roman" w:cs="Times New Roman"/>
                <w:kern w:val="44"/>
                <w:szCs w:val="24"/>
              </w:rPr>
              <w:t>分；</w:t>
            </w:r>
          </w:p>
          <w:p w:rsidR="00F5378F" w:rsidRDefault="00F5378F">
            <w:pPr>
              <w:adjustRightInd w:val="0"/>
              <w:snapToGrid w:val="0"/>
              <w:spacing w:line="240" w:lineRule="auto"/>
              <w:ind w:firstLineChars="0" w:firstLine="0"/>
              <w:rPr>
                <w:rFonts w:ascii="Times New Roman" w:eastAsia="仿宋" w:hAnsi="Times New Roman" w:cs="Times New Roman"/>
                <w:kern w:val="44"/>
                <w:szCs w:val="24"/>
              </w:rPr>
            </w:pPr>
            <w:r>
              <w:rPr>
                <w:rFonts w:ascii="Times New Roman" w:eastAsia="仿宋" w:hAnsi="Times New Roman" w:cs="Times New Roman"/>
                <w:kern w:val="44"/>
                <w:szCs w:val="24"/>
              </w:rPr>
              <w:t>宣传培训较少</w:t>
            </w:r>
            <w:r w:rsidR="00067E8D">
              <w:rPr>
                <w:rFonts w:ascii="Times New Roman" w:eastAsia="仿宋" w:hAnsi="Times New Roman" w:cs="Times New Roman" w:hint="eastAsia"/>
                <w:kern w:val="44"/>
                <w:szCs w:val="24"/>
              </w:rPr>
              <w:t>的</w:t>
            </w:r>
            <w:r>
              <w:rPr>
                <w:rFonts w:ascii="Times New Roman" w:eastAsia="仿宋" w:hAnsi="Times New Roman" w:cs="Times New Roman"/>
                <w:kern w:val="44"/>
                <w:szCs w:val="24"/>
              </w:rPr>
              <w:t>，不得分。</w:t>
            </w:r>
          </w:p>
        </w:tc>
        <w:tc>
          <w:tcPr>
            <w:tcW w:w="389"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b/>
                <w:kern w:val="44"/>
                <w:szCs w:val="24"/>
              </w:rPr>
            </w:pPr>
          </w:p>
        </w:tc>
      </w:tr>
      <w:tr w:rsidR="00F5378F" w:rsidTr="00F5378F">
        <w:trPr>
          <w:trHeight w:val="473"/>
        </w:trPr>
        <w:tc>
          <w:tcPr>
            <w:tcW w:w="288" w:type="pct"/>
            <w:tcBorders>
              <w:top w:val="single" w:sz="4" w:space="0" w:color="auto"/>
              <w:left w:val="single" w:sz="4" w:space="0" w:color="auto"/>
              <w:bottom w:val="single" w:sz="4" w:space="0" w:color="auto"/>
              <w:right w:val="single" w:sz="4" w:space="0" w:color="auto"/>
            </w:tcBorders>
            <w:vAlign w:val="center"/>
          </w:tcPr>
          <w:p w:rsidR="00F5378F" w:rsidRDefault="00F5378F">
            <w:pPr>
              <w:pStyle w:val="af1"/>
              <w:numPr>
                <w:ilvl w:val="0"/>
                <w:numId w:val="2"/>
              </w:numPr>
              <w:adjustRightInd w:val="0"/>
              <w:snapToGrid w:val="0"/>
              <w:spacing w:line="240" w:lineRule="auto"/>
              <w:ind w:firstLineChars="0"/>
              <w:jc w:val="center"/>
              <w:rPr>
                <w:rFonts w:ascii="Times New Roman" w:eastAsia="仿宋" w:hAnsi="Times New Roman" w:cs="Times New Roman"/>
                <w:szCs w:val="24"/>
              </w:rPr>
            </w:pPr>
          </w:p>
        </w:tc>
        <w:tc>
          <w:tcPr>
            <w:tcW w:w="734"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kern w:val="44"/>
                <w:szCs w:val="24"/>
              </w:rPr>
            </w:pPr>
            <w:r>
              <w:rPr>
                <w:rFonts w:ascii="Times New Roman" w:eastAsia="仿宋" w:hAnsi="Times New Roman" w:cs="Times New Roman"/>
                <w:szCs w:val="24"/>
              </w:rPr>
              <w:t>系统稳定</w:t>
            </w:r>
          </w:p>
        </w:tc>
        <w:tc>
          <w:tcPr>
            <w:tcW w:w="1465"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rPr>
                <w:rFonts w:ascii="Times New Roman" w:eastAsia="仿宋" w:hAnsi="Times New Roman" w:cs="Times New Roman"/>
                <w:kern w:val="44"/>
                <w:szCs w:val="24"/>
              </w:rPr>
            </w:pPr>
            <w:r>
              <w:rPr>
                <w:rFonts w:ascii="Times New Roman" w:eastAsia="仿宋" w:hAnsi="Times New Roman" w:cs="Times New Roman"/>
                <w:kern w:val="44"/>
                <w:szCs w:val="24"/>
              </w:rPr>
              <w:t>保障</w:t>
            </w:r>
            <w:r w:rsidR="00067E8D">
              <w:rPr>
                <w:rFonts w:ascii="Times New Roman" w:eastAsia="仿宋" w:hAnsi="Times New Roman" w:cs="Times New Roman" w:hint="eastAsia"/>
                <w:kern w:val="44"/>
                <w:szCs w:val="24"/>
              </w:rPr>
              <w:t>省级电子证照</w:t>
            </w:r>
            <w:r>
              <w:rPr>
                <w:rFonts w:ascii="Times New Roman" w:eastAsia="仿宋" w:hAnsi="Times New Roman" w:cs="Times New Roman"/>
                <w:kern w:val="44"/>
                <w:szCs w:val="24"/>
              </w:rPr>
              <w:t>系统不间断运行，做好故障响应和应急处置工作，不发生业务中断。</w:t>
            </w:r>
          </w:p>
        </w:tc>
        <w:tc>
          <w:tcPr>
            <w:tcW w:w="289"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kern w:val="44"/>
                <w:szCs w:val="24"/>
              </w:rPr>
            </w:pPr>
            <w:r>
              <w:rPr>
                <w:rFonts w:ascii="Times New Roman" w:eastAsia="仿宋" w:hAnsi="Times New Roman" w:cs="Times New Roman"/>
                <w:kern w:val="44"/>
                <w:szCs w:val="24"/>
              </w:rPr>
              <w:t>20</w:t>
            </w:r>
          </w:p>
        </w:tc>
        <w:tc>
          <w:tcPr>
            <w:tcW w:w="1835"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rPr>
                <w:rFonts w:ascii="Times New Roman" w:eastAsia="仿宋" w:hAnsi="Times New Roman" w:cs="Times New Roman"/>
                <w:kern w:val="44"/>
                <w:szCs w:val="24"/>
              </w:rPr>
            </w:pPr>
            <w:r>
              <w:rPr>
                <w:rFonts w:ascii="Times New Roman" w:eastAsia="仿宋" w:hAnsi="Times New Roman" w:cs="Times New Roman" w:hint="eastAsia"/>
                <w:kern w:val="44"/>
                <w:szCs w:val="24"/>
              </w:rPr>
              <w:t>系统发生故障并累计中断业务时长在</w:t>
            </w:r>
            <w:r>
              <w:rPr>
                <w:rFonts w:ascii="Times New Roman" w:eastAsia="仿宋" w:hAnsi="Times New Roman" w:cs="Times New Roman"/>
                <w:kern w:val="44"/>
                <w:szCs w:val="24"/>
              </w:rPr>
              <w:t>12</w:t>
            </w:r>
            <w:r>
              <w:rPr>
                <w:rFonts w:ascii="Times New Roman" w:eastAsia="仿宋" w:hAnsi="Times New Roman" w:cs="Times New Roman"/>
                <w:kern w:val="44"/>
                <w:szCs w:val="24"/>
              </w:rPr>
              <w:t>小时以内的，</w:t>
            </w:r>
            <w:r>
              <w:rPr>
                <w:rFonts w:ascii="Times New Roman" w:eastAsia="仿宋" w:hAnsi="Times New Roman" w:cs="Times New Roman" w:hint="eastAsia"/>
                <w:kern w:val="44"/>
                <w:szCs w:val="24"/>
              </w:rPr>
              <w:t>不扣分；累计中断时长在</w:t>
            </w:r>
            <w:r>
              <w:rPr>
                <w:rFonts w:ascii="Times New Roman" w:eastAsia="仿宋" w:hAnsi="Times New Roman" w:cs="Times New Roman"/>
                <w:kern w:val="44"/>
                <w:szCs w:val="24"/>
              </w:rPr>
              <w:t>12</w:t>
            </w:r>
            <w:r>
              <w:rPr>
                <w:rFonts w:ascii="Times New Roman" w:eastAsia="仿宋" w:hAnsi="Times New Roman" w:cs="Times New Roman" w:hint="eastAsia"/>
                <w:kern w:val="44"/>
                <w:szCs w:val="24"/>
              </w:rPr>
              <w:t>小时至</w:t>
            </w:r>
            <w:r>
              <w:rPr>
                <w:rFonts w:ascii="Times New Roman" w:eastAsia="仿宋" w:hAnsi="Times New Roman" w:cs="Times New Roman"/>
                <w:kern w:val="44"/>
                <w:szCs w:val="24"/>
              </w:rPr>
              <w:t>24</w:t>
            </w:r>
            <w:r>
              <w:rPr>
                <w:rFonts w:ascii="Times New Roman" w:eastAsia="仿宋" w:hAnsi="Times New Roman" w:cs="Times New Roman" w:hint="eastAsia"/>
                <w:kern w:val="44"/>
                <w:szCs w:val="24"/>
              </w:rPr>
              <w:t>小时之间的，</w:t>
            </w:r>
            <w:r>
              <w:rPr>
                <w:rFonts w:ascii="Times New Roman" w:eastAsia="仿宋" w:hAnsi="Times New Roman" w:cs="Times New Roman"/>
                <w:kern w:val="44"/>
                <w:szCs w:val="24"/>
              </w:rPr>
              <w:t>每增加</w:t>
            </w:r>
            <w:r>
              <w:rPr>
                <w:rFonts w:ascii="Times New Roman" w:eastAsia="仿宋" w:hAnsi="Times New Roman" w:cs="Times New Roman"/>
                <w:kern w:val="44"/>
                <w:szCs w:val="24"/>
              </w:rPr>
              <w:t>1</w:t>
            </w:r>
            <w:r>
              <w:rPr>
                <w:rFonts w:ascii="Times New Roman" w:eastAsia="仿宋" w:hAnsi="Times New Roman" w:cs="Times New Roman"/>
                <w:kern w:val="44"/>
                <w:szCs w:val="24"/>
              </w:rPr>
              <w:t>小时扣</w:t>
            </w:r>
            <w:r>
              <w:rPr>
                <w:rFonts w:ascii="Times New Roman" w:eastAsia="仿宋" w:hAnsi="Times New Roman" w:cs="Times New Roman"/>
                <w:kern w:val="44"/>
                <w:szCs w:val="24"/>
              </w:rPr>
              <w:t>0.5</w:t>
            </w:r>
            <w:r>
              <w:rPr>
                <w:rFonts w:ascii="Times New Roman" w:eastAsia="仿宋" w:hAnsi="Times New Roman" w:cs="Times New Roman"/>
                <w:kern w:val="44"/>
                <w:szCs w:val="24"/>
              </w:rPr>
              <w:t>分；</w:t>
            </w:r>
            <w:r>
              <w:rPr>
                <w:rFonts w:ascii="Times New Roman" w:eastAsia="仿宋" w:hAnsi="Times New Roman" w:cs="Times New Roman" w:hint="eastAsia"/>
                <w:kern w:val="44"/>
                <w:szCs w:val="24"/>
              </w:rPr>
              <w:t>累计中断时长超过</w:t>
            </w:r>
            <w:r>
              <w:rPr>
                <w:rFonts w:ascii="Times New Roman" w:eastAsia="仿宋" w:hAnsi="Times New Roman" w:cs="Times New Roman"/>
                <w:kern w:val="44"/>
                <w:szCs w:val="24"/>
              </w:rPr>
              <w:t>24</w:t>
            </w:r>
            <w:r>
              <w:rPr>
                <w:rFonts w:ascii="Times New Roman" w:eastAsia="仿宋" w:hAnsi="Times New Roman" w:cs="Times New Roman" w:hint="eastAsia"/>
                <w:kern w:val="44"/>
                <w:szCs w:val="24"/>
              </w:rPr>
              <w:t>小时的，</w:t>
            </w:r>
            <w:r>
              <w:rPr>
                <w:rFonts w:ascii="Times New Roman" w:eastAsia="仿宋" w:hAnsi="Times New Roman" w:cs="Times New Roman"/>
                <w:kern w:val="44"/>
                <w:szCs w:val="24"/>
              </w:rPr>
              <w:t>每增加</w:t>
            </w:r>
            <w:r>
              <w:rPr>
                <w:rFonts w:ascii="Times New Roman" w:eastAsia="仿宋" w:hAnsi="Times New Roman" w:cs="Times New Roman"/>
                <w:kern w:val="44"/>
                <w:szCs w:val="24"/>
              </w:rPr>
              <w:t>1</w:t>
            </w:r>
            <w:r>
              <w:rPr>
                <w:rFonts w:ascii="Times New Roman" w:eastAsia="仿宋" w:hAnsi="Times New Roman" w:cs="Times New Roman"/>
                <w:kern w:val="44"/>
                <w:szCs w:val="24"/>
              </w:rPr>
              <w:t>小时扣</w:t>
            </w:r>
            <w:r>
              <w:rPr>
                <w:rFonts w:ascii="Times New Roman" w:eastAsia="仿宋" w:hAnsi="Times New Roman" w:cs="Times New Roman"/>
                <w:kern w:val="44"/>
                <w:szCs w:val="24"/>
              </w:rPr>
              <w:t>1</w:t>
            </w:r>
            <w:r>
              <w:rPr>
                <w:rFonts w:ascii="Times New Roman" w:eastAsia="仿宋" w:hAnsi="Times New Roman" w:cs="Times New Roman"/>
                <w:kern w:val="44"/>
                <w:szCs w:val="24"/>
              </w:rPr>
              <w:t>分</w:t>
            </w:r>
            <w:r>
              <w:rPr>
                <w:rFonts w:ascii="Times New Roman" w:eastAsia="仿宋" w:hAnsi="Times New Roman" w:cs="Times New Roman" w:hint="eastAsia"/>
                <w:kern w:val="44"/>
                <w:szCs w:val="24"/>
              </w:rPr>
              <w:t>。</w:t>
            </w:r>
            <w:r>
              <w:rPr>
                <w:rFonts w:ascii="Times New Roman" w:eastAsia="仿宋" w:hAnsi="Times New Roman" w:cs="Times New Roman"/>
                <w:kern w:val="44"/>
                <w:szCs w:val="24"/>
              </w:rPr>
              <w:t>增加不足</w:t>
            </w:r>
            <w:r>
              <w:rPr>
                <w:rFonts w:ascii="Times New Roman" w:eastAsia="仿宋" w:hAnsi="Times New Roman" w:cs="Times New Roman"/>
                <w:kern w:val="44"/>
                <w:szCs w:val="24"/>
              </w:rPr>
              <w:t>1</w:t>
            </w:r>
            <w:r>
              <w:rPr>
                <w:rFonts w:ascii="Times New Roman" w:eastAsia="仿宋" w:hAnsi="Times New Roman" w:cs="Times New Roman"/>
                <w:kern w:val="44"/>
                <w:szCs w:val="24"/>
              </w:rPr>
              <w:t>小时的部分按</w:t>
            </w:r>
            <w:r>
              <w:rPr>
                <w:rFonts w:ascii="Times New Roman" w:eastAsia="仿宋" w:hAnsi="Times New Roman" w:cs="Times New Roman"/>
                <w:kern w:val="44"/>
                <w:szCs w:val="24"/>
              </w:rPr>
              <w:t>1</w:t>
            </w:r>
            <w:r>
              <w:rPr>
                <w:rFonts w:ascii="Times New Roman" w:eastAsia="仿宋" w:hAnsi="Times New Roman" w:cs="Times New Roman"/>
                <w:kern w:val="44"/>
                <w:szCs w:val="24"/>
              </w:rPr>
              <w:t>小时计。以此类推，扣完为止。</w:t>
            </w:r>
          </w:p>
          <w:p w:rsidR="008E3C45" w:rsidRDefault="008E3C45">
            <w:pPr>
              <w:adjustRightInd w:val="0"/>
              <w:snapToGrid w:val="0"/>
              <w:spacing w:line="240" w:lineRule="auto"/>
              <w:ind w:firstLineChars="0" w:firstLine="0"/>
              <w:rPr>
                <w:rFonts w:ascii="Times New Roman" w:eastAsia="仿宋" w:hAnsi="Times New Roman" w:cs="Times New Roman"/>
                <w:kern w:val="44"/>
                <w:szCs w:val="24"/>
              </w:rPr>
            </w:pPr>
            <w:r>
              <w:rPr>
                <w:rFonts w:ascii="Times New Roman" w:eastAsia="仿宋" w:hAnsi="Times New Roman" w:cs="Times New Roman" w:hint="eastAsia"/>
                <w:kern w:val="44"/>
                <w:szCs w:val="24"/>
              </w:rPr>
              <w:t>（不含因部级平台或网络运营商造成的中断业务时长；如因网络割接、系统运维、重大关键活动保障等确实需要停止的，提前发函报备的可不扣分。）</w:t>
            </w:r>
          </w:p>
        </w:tc>
        <w:tc>
          <w:tcPr>
            <w:tcW w:w="389"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b/>
                <w:kern w:val="44"/>
                <w:szCs w:val="24"/>
              </w:rPr>
            </w:pPr>
          </w:p>
        </w:tc>
      </w:tr>
      <w:tr w:rsidR="00F5378F" w:rsidTr="00F5378F">
        <w:trPr>
          <w:trHeight w:val="473"/>
        </w:trPr>
        <w:tc>
          <w:tcPr>
            <w:tcW w:w="288" w:type="pct"/>
            <w:tcBorders>
              <w:top w:val="single" w:sz="4" w:space="0" w:color="auto"/>
              <w:left w:val="single" w:sz="4" w:space="0" w:color="auto"/>
              <w:bottom w:val="single" w:sz="4" w:space="0" w:color="auto"/>
              <w:right w:val="single" w:sz="4" w:space="0" w:color="auto"/>
            </w:tcBorders>
            <w:vAlign w:val="center"/>
          </w:tcPr>
          <w:p w:rsidR="00F5378F" w:rsidRDefault="00F5378F">
            <w:pPr>
              <w:pStyle w:val="af1"/>
              <w:numPr>
                <w:ilvl w:val="0"/>
                <w:numId w:val="2"/>
              </w:numPr>
              <w:adjustRightInd w:val="0"/>
              <w:snapToGrid w:val="0"/>
              <w:spacing w:line="240" w:lineRule="auto"/>
              <w:ind w:firstLineChars="0"/>
              <w:jc w:val="center"/>
              <w:rPr>
                <w:rFonts w:ascii="Times New Roman" w:eastAsia="仿宋" w:hAnsi="Times New Roman" w:cs="Times New Roman"/>
                <w:szCs w:val="24"/>
              </w:rPr>
            </w:pPr>
          </w:p>
        </w:tc>
        <w:tc>
          <w:tcPr>
            <w:tcW w:w="734"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kern w:val="44"/>
                <w:szCs w:val="24"/>
              </w:rPr>
            </w:pPr>
            <w:r>
              <w:rPr>
                <w:rFonts w:ascii="Times New Roman" w:eastAsia="仿宋" w:hAnsi="Times New Roman" w:cs="Times New Roman"/>
                <w:kern w:val="44"/>
                <w:szCs w:val="24"/>
              </w:rPr>
              <w:t>网络安全责任制</w:t>
            </w:r>
          </w:p>
        </w:tc>
        <w:tc>
          <w:tcPr>
            <w:tcW w:w="1465" w:type="pct"/>
            <w:tcBorders>
              <w:top w:val="single" w:sz="4" w:space="0" w:color="auto"/>
              <w:left w:val="single" w:sz="4" w:space="0" w:color="auto"/>
              <w:bottom w:val="single" w:sz="4" w:space="0" w:color="auto"/>
              <w:right w:val="single" w:sz="4" w:space="0" w:color="auto"/>
            </w:tcBorders>
            <w:vAlign w:val="center"/>
          </w:tcPr>
          <w:p w:rsidR="00F5378F" w:rsidRDefault="008E3C45">
            <w:pPr>
              <w:adjustRightInd w:val="0"/>
              <w:snapToGrid w:val="0"/>
              <w:spacing w:line="240" w:lineRule="auto"/>
              <w:ind w:firstLineChars="0" w:firstLine="0"/>
              <w:rPr>
                <w:rFonts w:ascii="Times New Roman" w:eastAsia="仿宋" w:hAnsi="Times New Roman" w:cs="Times New Roman"/>
                <w:kern w:val="44"/>
                <w:szCs w:val="24"/>
              </w:rPr>
            </w:pPr>
            <w:r>
              <w:rPr>
                <w:rFonts w:ascii="Times New Roman" w:eastAsia="仿宋" w:hAnsi="Times New Roman" w:cs="Times New Roman" w:hint="eastAsia"/>
                <w:kern w:val="44"/>
                <w:szCs w:val="24"/>
              </w:rPr>
              <w:t>按照“谁主管谁负责，谁建设谁负责，谁运行谁负责”的原则，建立网络安全责任体系，责任落实到人。</w:t>
            </w:r>
          </w:p>
        </w:tc>
        <w:tc>
          <w:tcPr>
            <w:tcW w:w="289"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kern w:val="44"/>
                <w:szCs w:val="24"/>
              </w:rPr>
            </w:pPr>
            <w:r>
              <w:rPr>
                <w:rFonts w:ascii="Times New Roman" w:eastAsia="仿宋" w:hAnsi="Times New Roman" w:cs="Times New Roman"/>
                <w:kern w:val="44"/>
                <w:szCs w:val="24"/>
              </w:rPr>
              <w:t>3</w:t>
            </w:r>
          </w:p>
        </w:tc>
        <w:tc>
          <w:tcPr>
            <w:tcW w:w="1835"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rPr>
                <w:rFonts w:ascii="Times New Roman" w:eastAsia="仿宋" w:hAnsi="Times New Roman" w:cs="Times New Roman"/>
                <w:kern w:val="44"/>
                <w:szCs w:val="24"/>
              </w:rPr>
            </w:pPr>
            <w:r>
              <w:rPr>
                <w:rFonts w:ascii="Times New Roman" w:eastAsia="仿宋" w:hAnsi="Times New Roman" w:cs="Times New Roman"/>
                <w:kern w:val="44"/>
                <w:szCs w:val="24"/>
              </w:rPr>
              <w:t>提供</w:t>
            </w:r>
            <w:r w:rsidR="008E3C45">
              <w:rPr>
                <w:rFonts w:ascii="Times New Roman" w:eastAsia="仿宋" w:hAnsi="Times New Roman" w:cs="Times New Roman" w:hint="eastAsia"/>
                <w:kern w:val="44"/>
                <w:szCs w:val="24"/>
              </w:rPr>
              <w:t>相关</w:t>
            </w:r>
            <w:r>
              <w:rPr>
                <w:rFonts w:ascii="Times New Roman" w:eastAsia="仿宋" w:hAnsi="Times New Roman" w:cs="Times New Roman"/>
                <w:kern w:val="44"/>
                <w:szCs w:val="24"/>
              </w:rPr>
              <w:t>正式证明材料，</w:t>
            </w:r>
            <w:r>
              <w:rPr>
                <w:rFonts w:ascii="Times New Roman" w:eastAsia="仿宋" w:hAnsi="Times New Roman" w:cs="Times New Roman" w:hint="eastAsia"/>
                <w:kern w:val="44"/>
                <w:szCs w:val="24"/>
              </w:rPr>
              <w:t>得</w:t>
            </w:r>
            <w:r>
              <w:rPr>
                <w:rFonts w:ascii="Times New Roman" w:eastAsia="仿宋" w:hAnsi="Times New Roman" w:cs="Times New Roman"/>
                <w:kern w:val="44"/>
                <w:szCs w:val="24"/>
              </w:rPr>
              <w:t>3</w:t>
            </w:r>
            <w:r>
              <w:rPr>
                <w:rFonts w:ascii="Times New Roman" w:eastAsia="仿宋" w:hAnsi="Times New Roman" w:cs="Times New Roman"/>
                <w:kern w:val="44"/>
                <w:szCs w:val="24"/>
              </w:rPr>
              <w:t>分。</w:t>
            </w:r>
          </w:p>
        </w:tc>
        <w:tc>
          <w:tcPr>
            <w:tcW w:w="389"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b/>
                <w:kern w:val="44"/>
                <w:szCs w:val="24"/>
              </w:rPr>
            </w:pPr>
          </w:p>
        </w:tc>
      </w:tr>
      <w:tr w:rsidR="00F5378F" w:rsidTr="00F5378F">
        <w:trPr>
          <w:trHeight w:val="473"/>
        </w:trPr>
        <w:tc>
          <w:tcPr>
            <w:tcW w:w="288" w:type="pct"/>
            <w:tcBorders>
              <w:top w:val="single" w:sz="4" w:space="0" w:color="auto"/>
              <w:left w:val="single" w:sz="4" w:space="0" w:color="auto"/>
              <w:bottom w:val="single" w:sz="4" w:space="0" w:color="auto"/>
              <w:right w:val="single" w:sz="4" w:space="0" w:color="auto"/>
            </w:tcBorders>
            <w:vAlign w:val="center"/>
          </w:tcPr>
          <w:p w:rsidR="00F5378F" w:rsidRDefault="00F5378F">
            <w:pPr>
              <w:pStyle w:val="af1"/>
              <w:numPr>
                <w:ilvl w:val="0"/>
                <w:numId w:val="2"/>
              </w:numPr>
              <w:adjustRightInd w:val="0"/>
              <w:snapToGrid w:val="0"/>
              <w:spacing w:line="240" w:lineRule="auto"/>
              <w:ind w:firstLineChars="0"/>
              <w:jc w:val="center"/>
              <w:rPr>
                <w:rFonts w:ascii="Times New Roman" w:eastAsia="仿宋" w:hAnsi="Times New Roman" w:cs="Times New Roman"/>
                <w:szCs w:val="24"/>
              </w:rPr>
            </w:pPr>
          </w:p>
        </w:tc>
        <w:tc>
          <w:tcPr>
            <w:tcW w:w="734"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kern w:val="44"/>
                <w:szCs w:val="24"/>
              </w:rPr>
            </w:pPr>
            <w:r>
              <w:rPr>
                <w:rFonts w:ascii="Times New Roman" w:eastAsia="仿宋" w:hAnsi="Times New Roman" w:cs="Times New Roman"/>
                <w:kern w:val="44"/>
                <w:szCs w:val="24"/>
              </w:rPr>
              <w:t>网络安全等级保护</w:t>
            </w:r>
          </w:p>
        </w:tc>
        <w:tc>
          <w:tcPr>
            <w:tcW w:w="1465"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rPr>
                <w:rFonts w:ascii="Times New Roman" w:eastAsia="仿宋" w:hAnsi="Times New Roman" w:cs="Times New Roman"/>
                <w:kern w:val="44"/>
                <w:szCs w:val="24"/>
              </w:rPr>
            </w:pPr>
            <w:r>
              <w:rPr>
                <w:rFonts w:ascii="Times New Roman" w:eastAsia="仿宋" w:hAnsi="Times New Roman" w:cs="Times New Roman"/>
                <w:kern w:val="44"/>
                <w:szCs w:val="24"/>
              </w:rPr>
              <w:t>提供系统网络安全建设方案及评审会等材料，以及系统定级、备案证明、测评报告等材料</w:t>
            </w:r>
            <w:r w:rsidR="008E3C45">
              <w:rPr>
                <w:rFonts w:ascii="Times New Roman" w:eastAsia="仿宋" w:hAnsi="Times New Roman" w:cs="Times New Roman" w:hint="eastAsia"/>
                <w:kern w:val="44"/>
                <w:szCs w:val="24"/>
              </w:rPr>
              <w:t>。</w:t>
            </w:r>
          </w:p>
        </w:tc>
        <w:tc>
          <w:tcPr>
            <w:tcW w:w="289"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kern w:val="44"/>
                <w:szCs w:val="24"/>
              </w:rPr>
            </w:pPr>
            <w:r>
              <w:rPr>
                <w:rFonts w:ascii="Times New Roman" w:eastAsia="仿宋" w:hAnsi="Times New Roman" w:cs="Times New Roman"/>
                <w:kern w:val="44"/>
                <w:szCs w:val="24"/>
              </w:rPr>
              <w:t>7</w:t>
            </w:r>
          </w:p>
        </w:tc>
        <w:tc>
          <w:tcPr>
            <w:tcW w:w="1835"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rPr>
                <w:rFonts w:ascii="Times New Roman" w:eastAsia="仿宋" w:hAnsi="Times New Roman" w:cs="Times New Roman"/>
                <w:kern w:val="44"/>
                <w:szCs w:val="24"/>
              </w:rPr>
            </w:pPr>
            <w:r>
              <w:rPr>
                <w:rFonts w:ascii="Times New Roman" w:eastAsia="仿宋" w:hAnsi="Times New Roman" w:cs="Times New Roman"/>
                <w:kern w:val="44"/>
                <w:szCs w:val="24"/>
              </w:rPr>
              <w:t>有网络安全建设方案并通过评审，</w:t>
            </w:r>
            <w:r>
              <w:rPr>
                <w:rFonts w:ascii="Times New Roman" w:eastAsia="仿宋" w:hAnsi="Times New Roman" w:cs="Times New Roman" w:hint="eastAsia"/>
                <w:kern w:val="44"/>
                <w:szCs w:val="24"/>
              </w:rPr>
              <w:t>得</w:t>
            </w:r>
            <w:r>
              <w:rPr>
                <w:rFonts w:ascii="Times New Roman" w:eastAsia="仿宋" w:hAnsi="Times New Roman" w:cs="Times New Roman"/>
                <w:kern w:val="44"/>
                <w:szCs w:val="24"/>
              </w:rPr>
              <w:t>3</w:t>
            </w:r>
            <w:r>
              <w:rPr>
                <w:rFonts w:ascii="Times New Roman" w:eastAsia="仿宋" w:hAnsi="Times New Roman" w:cs="Times New Roman"/>
                <w:kern w:val="44"/>
                <w:szCs w:val="24"/>
              </w:rPr>
              <w:t>分；完成系统定级和系统备案，</w:t>
            </w:r>
            <w:r>
              <w:rPr>
                <w:rFonts w:ascii="Times New Roman" w:eastAsia="仿宋" w:hAnsi="Times New Roman" w:cs="Times New Roman" w:hint="eastAsia"/>
                <w:kern w:val="44"/>
                <w:szCs w:val="24"/>
              </w:rPr>
              <w:t>得</w:t>
            </w:r>
            <w:r>
              <w:rPr>
                <w:rFonts w:ascii="Times New Roman" w:eastAsia="仿宋" w:hAnsi="Times New Roman" w:cs="Times New Roman"/>
                <w:kern w:val="44"/>
                <w:szCs w:val="24"/>
              </w:rPr>
              <w:t>2</w:t>
            </w:r>
            <w:r>
              <w:rPr>
                <w:rFonts w:ascii="Times New Roman" w:eastAsia="仿宋" w:hAnsi="Times New Roman" w:cs="Times New Roman"/>
                <w:kern w:val="44"/>
                <w:szCs w:val="24"/>
              </w:rPr>
              <w:t>分；完成等保测评</w:t>
            </w:r>
            <w:r>
              <w:rPr>
                <w:rFonts w:ascii="Times New Roman" w:eastAsia="仿宋" w:hAnsi="Times New Roman" w:cs="Times New Roman" w:hint="eastAsia"/>
                <w:kern w:val="44"/>
                <w:szCs w:val="24"/>
              </w:rPr>
              <w:t>，得</w:t>
            </w:r>
            <w:r>
              <w:rPr>
                <w:rFonts w:ascii="Times New Roman" w:eastAsia="仿宋" w:hAnsi="Times New Roman" w:cs="Times New Roman"/>
                <w:kern w:val="44"/>
                <w:szCs w:val="24"/>
              </w:rPr>
              <w:t>2</w:t>
            </w:r>
            <w:r>
              <w:rPr>
                <w:rFonts w:ascii="Times New Roman" w:eastAsia="仿宋" w:hAnsi="Times New Roman" w:cs="Times New Roman"/>
                <w:kern w:val="44"/>
                <w:szCs w:val="24"/>
              </w:rPr>
              <w:t>分。</w:t>
            </w:r>
          </w:p>
        </w:tc>
        <w:tc>
          <w:tcPr>
            <w:tcW w:w="389"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b/>
                <w:kern w:val="44"/>
                <w:szCs w:val="24"/>
              </w:rPr>
            </w:pPr>
          </w:p>
        </w:tc>
      </w:tr>
      <w:tr w:rsidR="00F5378F" w:rsidTr="00F5378F">
        <w:trPr>
          <w:trHeight w:val="473"/>
        </w:trPr>
        <w:tc>
          <w:tcPr>
            <w:tcW w:w="288" w:type="pct"/>
            <w:tcBorders>
              <w:top w:val="single" w:sz="4" w:space="0" w:color="auto"/>
              <w:left w:val="single" w:sz="4" w:space="0" w:color="auto"/>
              <w:bottom w:val="single" w:sz="4" w:space="0" w:color="auto"/>
              <w:right w:val="single" w:sz="4" w:space="0" w:color="auto"/>
            </w:tcBorders>
            <w:vAlign w:val="center"/>
          </w:tcPr>
          <w:p w:rsidR="00F5378F" w:rsidRDefault="00F5378F">
            <w:pPr>
              <w:pStyle w:val="af1"/>
              <w:numPr>
                <w:ilvl w:val="0"/>
                <w:numId w:val="2"/>
              </w:numPr>
              <w:adjustRightInd w:val="0"/>
              <w:snapToGrid w:val="0"/>
              <w:spacing w:line="240" w:lineRule="auto"/>
              <w:ind w:firstLineChars="0"/>
              <w:jc w:val="center"/>
              <w:rPr>
                <w:rFonts w:ascii="Times New Roman" w:eastAsia="仿宋" w:hAnsi="Times New Roman" w:cs="Times New Roman"/>
                <w:szCs w:val="24"/>
              </w:rPr>
            </w:pPr>
          </w:p>
        </w:tc>
        <w:tc>
          <w:tcPr>
            <w:tcW w:w="734"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kern w:val="44"/>
                <w:szCs w:val="24"/>
              </w:rPr>
            </w:pPr>
            <w:r>
              <w:rPr>
                <w:rFonts w:ascii="Times New Roman" w:eastAsia="仿宋" w:hAnsi="Times New Roman" w:cs="Times New Roman"/>
                <w:kern w:val="44"/>
                <w:szCs w:val="24"/>
              </w:rPr>
              <w:t>密码应用</w:t>
            </w:r>
          </w:p>
        </w:tc>
        <w:tc>
          <w:tcPr>
            <w:tcW w:w="1465"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rPr>
                <w:rFonts w:ascii="Times New Roman" w:eastAsia="仿宋" w:hAnsi="Times New Roman" w:cs="Times New Roman"/>
                <w:kern w:val="44"/>
                <w:szCs w:val="24"/>
              </w:rPr>
            </w:pPr>
            <w:r>
              <w:rPr>
                <w:rFonts w:ascii="Times New Roman" w:eastAsia="仿宋" w:hAnsi="Times New Roman" w:cs="Times New Roman"/>
                <w:kern w:val="44"/>
                <w:szCs w:val="24"/>
              </w:rPr>
              <w:t>提供密码应用安全性评估报告等材料</w:t>
            </w:r>
            <w:r w:rsidR="008E3C45">
              <w:rPr>
                <w:rFonts w:ascii="Times New Roman" w:eastAsia="仿宋" w:hAnsi="Times New Roman" w:cs="Times New Roman" w:hint="eastAsia"/>
                <w:kern w:val="44"/>
                <w:szCs w:val="24"/>
              </w:rPr>
              <w:t>。</w:t>
            </w:r>
          </w:p>
        </w:tc>
        <w:tc>
          <w:tcPr>
            <w:tcW w:w="289"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kern w:val="44"/>
                <w:szCs w:val="24"/>
              </w:rPr>
            </w:pPr>
            <w:r>
              <w:rPr>
                <w:rFonts w:ascii="Times New Roman" w:eastAsia="仿宋" w:hAnsi="Times New Roman" w:cs="Times New Roman"/>
                <w:kern w:val="44"/>
                <w:szCs w:val="24"/>
              </w:rPr>
              <w:t>5</w:t>
            </w:r>
          </w:p>
        </w:tc>
        <w:tc>
          <w:tcPr>
            <w:tcW w:w="1835"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rPr>
                <w:rFonts w:ascii="Times New Roman" w:eastAsia="仿宋" w:hAnsi="Times New Roman" w:cs="Times New Roman"/>
                <w:kern w:val="44"/>
                <w:szCs w:val="24"/>
              </w:rPr>
            </w:pPr>
            <w:r>
              <w:rPr>
                <w:rFonts w:ascii="Times New Roman" w:eastAsia="仿宋" w:hAnsi="Times New Roman" w:cs="Times New Roman"/>
                <w:kern w:val="44"/>
                <w:szCs w:val="24"/>
              </w:rPr>
              <w:t>完成密码应用安全性评估并提供密评报告，</w:t>
            </w:r>
            <w:r w:rsidR="008E3C45">
              <w:rPr>
                <w:rFonts w:ascii="Times New Roman" w:eastAsia="仿宋" w:hAnsi="Times New Roman" w:cs="Times New Roman" w:hint="eastAsia"/>
                <w:kern w:val="44"/>
                <w:szCs w:val="24"/>
              </w:rPr>
              <w:t>得</w:t>
            </w:r>
            <w:r>
              <w:rPr>
                <w:rFonts w:ascii="Times New Roman" w:eastAsia="仿宋" w:hAnsi="Times New Roman" w:cs="Times New Roman"/>
                <w:kern w:val="44"/>
                <w:szCs w:val="24"/>
              </w:rPr>
              <w:t>5</w:t>
            </w:r>
            <w:r>
              <w:rPr>
                <w:rFonts w:ascii="Times New Roman" w:eastAsia="仿宋" w:hAnsi="Times New Roman" w:cs="Times New Roman"/>
                <w:kern w:val="44"/>
                <w:szCs w:val="24"/>
              </w:rPr>
              <w:t>分。</w:t>
            </w:r>
          </w:p>
        </w:tc>
        <w:tc>
          <w:tcPr>
            <w:tcW w:w="389"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b/>
                <w:kern w:val="44"/>
                <w:szCs w:val="24"/>
              </w:rPr>
            </w:pPr>
          </w:p>
        </w:tc>
      </w:tr>
      <w:tr w:rsidR="00F5378F" w:rsidTr="00F5378F">
        <w:trPr>
          <w:trHeight w:val="511"/>
        </w:trPr>
        <w:tc>
          <w:tcPr>
            <w:tcW w:w="288" w:type="pct"/>
            <w:tcBorders>
              <w:top w:val="single" w:sz="4" w:space="0" w:color="auto"/>
              <w:left w:val="single" w:sz="4" w:space="0" w:color="auto"/>
              <w:bottom w:val="single" w:sz="4" w:space="0" w:color="auto"/>
              <w:right w:val="single" w:sz="4" w:space="0" w:color="auto"/>
            </w:tcBorders>
            <w:vAlign w:val="center"/>
          </w:tcPr>
          <w:p w:rsidR="00F5378F" w:rsidRDefault="00F5378F">
            <w:pPr>
              <w:pStyle w:val="af1"/>
              <w:numPr>
                <w:ilvl w:val="0"/>
                <w:numId w:val="2"/>
              </w:numPr>
              <w:adjustRightInd w:val="0"/>
              <w:snapToGrid w:val="0"/>
              <w:spacing w:line="240" w:lineRule="auto"/>
              <w:ind w:firstLineChars="0"/>
              <w:jc w:val="center"/>
              <w:rPr>
                <w:rFonts w:ascii="Times New Roman" w:eastAsia="仿宋" w:hAnsi="Times New Roman" w:cs="Times New Roman"/>
                <w:szCs w:val="24"/>
              </w:rPr>
            </w:pPr>
          </w:p>
        </w:tc>
        <w:tc>
          <w:tcPr>
            <w:tcW w:w="734"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szCs w:val="24"/>
              </w:rPr>
            </w:pPr>
            <w:r>
              <w:rPr>
                <w:rFonts w:ascii="Times New Roman" w:eastAsia="仿宋" w:hAnsi="Times New Roman" w:cs="Times New Roman"/>
                <w:szCs w:val="24"/>
              </w:rPr>
              <w:t>数据安全与个人信息保护</w:t>
            </w:r>
          </w:p>
        </w:tc>
        <w:tc>
          <w:tcPr>
            <w:tcW w:w="1465"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rPr>
                <w:rFonts w:ascii="Times New Roman" w:eastAsia="仿宋" w:hAnsi="Times New Roman" w:cs="Times New Roman"/>
                <w:kern w:val="44"/>
                <w:szCs w:val="24"/>
              </w:rPr>
            </w:pPr>
            <w:r>
              <w:rPr>
                <w:rFonts w:ascii="Times New Roman" w:eastAsia="仿宋" w:hAnsi="Times New Roman" w:cs="Times New Roman"/>
                <w:kern w:val="44"/>
                <w:szCs w:val="24"/>
              </w:rPr>
              <w:t>提供数据共享情况相关说明，以及数据安全和个人信息保护的措施相关材料</w:t>
            </w:r>
            <w:r w:rsidR="008E3C45">
              <w:rPr>
                <w:rFonts w:ascii="Times New Roman" w:eastAsia="仿宋" w:hAnsi="Times New Roman" w:cs="Times New Roman" w:hint="eastAsia"/>
                <w:kern w:val="44"/>
                <w:szCs w:val="24"/>
              </w:rPr>
              <w:t>。</w:t>
            </w:r>
          </w:p>
        </w:tc>
        <w:tc>
          <w:tcPr>
            <w:tcW w:w="289"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kern w:val="44"/>
                <w:szCs w:val="24"/>
              </w:rPr>
            </w:pPr>
            <w:r>
              <w:rPr>
                <w:rFonts w:ascii="Times New Roman" w:eastAsia="仿宋" w:hAnsi="Times New Roman" w:cs="Times New Roman"/>
                <w:kern w:val="44"/>
                <w:szCs w:val="24"/>
              </w:rPr>
              <w:t>5</w:t>
            </w:r>
          </w:p>
        </w:tc>
        <w:tc>
          <w:tcPr>
            <w:tcW w:w="1835"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rPr>
                <w:rFonts w:ascii="Times New Roman" w:eastAsia="仿宋" w:hAnsi="Times New Roman" w:cs="Times New Roman"/>
                <w:kern w:val="44"/>
                <w:szCs w:val="24"/>
              </w:rPr>
            </w:pPr>
            <w:r>
              <w:rPr>
                <w:rFonts w:ascii="Times New Roman" w:eastAsia="仿宋" w:hAnsi="Times New Roman" w:cs="Times New Roman"/>
                <w:kern w:val="44"/>
                <w:szCs w:val="24"/>
              </w:rPr>
              <w:t>本年度未发生数据安全和个人信息泄露事件，</w:t>
            </w:r>
            <w:r w:rsidR="008E3C45">
              <w:rPr>
                <w:rFonts w:ascii="Times New Roman" w:eastAsia="仿宋" w:hAnsi="Times New Roman" w:cs="Times New Roman" w:hint="eastAsia"/>
                <w:kern w:val="44"/>
                <w:szCs w:val="24"/>
              </w:rPr>
              <w:t>得</w:t>
            </w:r>
            <w:r>
              <w:rPr>
                <w:rFonts w:ascii="Times New Roman" w:eastAsia="仿宋" w:hAnsi="Times New Roman" w:cs="Times New Roman"/>
                <w:kern w:val="44"/>
                <w:szCs w:val="24"/>
              </w:rPr>
              <w:t>5</w:t>
            </w:r>
            <w:r>
              <w:rPr>
                <w:rFonts w:ascii="Times New Roman" w:eastAsia="仿宋" w:hAnsi="Times New Roman" w:cs="Times New Roman"/>
                <w:kern w:val="44"/>
                <w:szCs w:val="24"/>
              </w:rPr>
              <w:t>分。</w:t>
            </w:r>
          </w:p>
        </w:tc>
        <w:tc>
          <w:tcPr>
            <w:tcW w:w="389" w:type="pct"/>
            <w:tcBorders>
              <w:top w:val="single" w:sz="4" w:space="0" w:color="auto"/>
              <w:left w:val="single" w:sz="4" w:space="0" w:color="auto"/>
              <w:bottom w:val="single" w:sz="4" w:space="0" w:color="auto"/>
              <w:right w:val="single" w:sz="4" w:space="0" w:color="auto"/>
            </w:tcBorders>
            <w:vAlign w:val="center"/>
          </w:tcPr>
          <w:p w:rsidR="00F5378F" w:rsidRDefault="00F5378F">
            <w:pPr>
              <w:adjustRightInd w:val="0"/>
              <w:snapToGrid w:val="0"/>
              <w:spacing w:line="240" w:lineRule="auto"/>
              <w:ind w:firstLineChars="0" w:firstLine="0"/>
              <w:jc w:val="center"/>
              <w:rPr>
                <w:rFonts w:ascii="Times New Roman" w:eastAsia="仿宋" w:hAnsi="Times New Roman" w:cs="Times New Roman"/>
                <w:szCs w:val="24"/>
              </w:rPr>
            </w:pPr>
          </w:p>
        </w:tc>
      </w:tr>
    </w:tbl>
    <w:p w:rsidR="00AB5EAE" w:rsidRDefault="00AB5EAE">
      <w:pPr>
        <w:adjustRightInd w:val="0"/>
        <w:snapToGrid w:val="0"/>
        <w:ind w:firstLineChars="0" w:firstLine="0"/>
        <w:jc w:val="left"/>
        <w:rPr>
          <w:rFonts w:ascii="Times New Roman" w:hAnsi="Times New Roman" w:cs="Times New Roman"/>
        </w:rPr>
      </w:pPr>
    </w:p>
    <w:sectPr w:rsidR="00AB5EAE" w:rsidSect="00F5378F">
      <w:footerReference w:type="default" r:id="rId16"/>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0CFB" w:rsidRDefault="00BF0CFB">
      <w:pPr>
        <w:spacing w:line="240" w:lineRule="auto"/>
        <w:ind w:firstLine="480"/>
      </w:pPr>
      <w:r>
        <w:separator/>
      </w:r>
    </w:p>
  </w:endnote>
  <w:endnote w:type="continuationSeparator" w:id="0">
    <w:p w:rsidR="00BF0CFB" w:rsidRDefault="00BF0CF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5EAE" w:rsidRDefault="00AB5EAE">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486111"/>
    </w:sdtPr>
    <w:sdtEndPr>
      <w:rPr>
        <w:rFonts w:ascii="宋体" w:hAnsi="宋体" w:cs="宋体" w:hint="eastAsia"/>
        <w:sz w:val="24"/>
        <w:szCs w:val="28"/>
      </w:rPr>
    </w:sdtEndPr>
    <w:sdtContent>
      <w:p w:rsidR="00AB5EAE" w:rsidRPr="008C787B" w:rsidRDefault="002140F4">
        <w:pPr>
          <w:pStyle w:val="a9"/>
          <w:ind w:firstLine="360"/>
          <w:jc w:val="center"/>
          <w:rPr>
            <w:sz w:val="16"/>
          </w:rPr>
        </w:pPr>
        <w:r w:rsidRPr="008C787B">
          <w:rPr>
            <w:rFonts w:ascii="宋体" w:hAnsi="宋体" w:cs="宋体" w:hint="eastAsia"/>
            <w:sz w:val="24"/>
            <w:szCs w:val="28"/>
          </w:rPr>
          <w:fldChar w:fldCharType="begin"/>
        </w:r>
        <w:r w:rsidRPr="008C787B">
          <w:rPr>
            <w:rFonts w:ascii="宋体" w:hAnsi="宋体" w:cs="宋体" w:hint="eastAsia"/>
            <w:sz w:val="24"/>
            <w:szCs w:val="28"/>
          </w:rPr>
          <w:instrText>PAGE   \* MERGEFORMAT</w:instrText>
        </w:r>
        <w:r w:rsidRPr="008C787B">
          <w:rPr>
            <w:rFonts w:ascii="宋体" w:hAnsi="宋体" w:cs="宋体" w:hint="eastAsia"/>
            <w:sz w:val="24"/>
            <w:szCs w:val="28"/>
          </w:rPr>
          <w:fldChar w:fldCharType="separate"/>
        </w:r>
        <w:r w:rsidRPr="008C787B">
          <w:rPr>
            <w:rFonts w:ascii="宋体" w:hAnsi="宋体" w:cs="宋体" w:hint="eastAsia"/>
            <w:sz w:val="24"/>
            <w:szCs w:val="28"/>
            <w:lang w:val="zh-CN"/>
          </w:rPr>
          <w:t>1</w:t>
        </w:r>
        <w:r w:rsidRPr="008C787B">
          <w:rPr>
            <w:rFonts w:ascii="宋体" w:hAnsi="宋体" w:cs="宋体" w:hint="eastAsia"/>
            <w:sz w:val="24"/>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5EAE" w:rsidRDefault="00AB5EAE">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5EAE" w:rsidRDefault="002140F4">
    <w:pPr>
      <w:pStyle w:val="a9"/>
      <w:ind w:firstLine="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66440254"/>
                          </w:sdtPr>
                          <w:sdtEndPr>
                            <w:rPr>
                              <w:rFonts w:ascii="宋体" w:hAnsi="宋体" w:cs="宋体" w:hint="eastAsia"/>
                              <w:sz w:val="28"/>
                              <w:szCs w:val="28"/>
                            </w:rPr>
                          </w:sdtEndPr>
                          <w:sdtContent>
                            <w:p w:rsidR="00AB5EAE" w:rsidRDefault="002140F4">
                              <w:pPr>
                                <w:pStyle w:val="a9"/>
                                <w:ind w:firstLine="360"/>
                                <w:jc w:val="center"/>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PAGE   \* MERGEFORMAT</w:instrText>
                              </w:r>
                              <w:r>
                                <w:rPr>
                                  <w:rFonts w:ascii="宋体" w:hAnsi="宋体" w:cs="宋体" w:hint="eastAsia"/>
                                  <w:sz w:val="28"/>
                                  <w:szCs w:val="28"/>
                                </w:rPr>
                                <w:fldChar w:fldCharType="separate"/>
                              </w:r>
                              <w:r>
                                <w:rPr>
                                  <w:rFonts w:ascii="宋体" w:hAnsi="宋体" w:cs="宋体" w:hint="eastAsia"/>
                                  <w:sz w:val="28"/>
                                  <w:szCs w:val="28"/>
                                  <w:lang w:val="zh-CN"/>
                                </w:rPr>
                                <w:t>1</w:t>
                              </w:r>
                              <w:r>
                                <w:rPr>
                                  <w:rFonts w:ascii="宋体" w:hAnsi="宋体" w:cs="宋体" w:hint="eastAsia"/>
                                  <w:sz w:val="28"/>
                                  <w:szCs w:val="28"/>
                                </w:rPr>
                                <w:fldChar w:fldCharType="end"/>
                              </w:r>
                            </w:p>
                          </w:sdtContent>
                        </w:sdt>
                        <w:p w:rsidR="00AB5EAE" w:rsidRDefault="00AB5EAE">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466440254"/>
                    </w:sdtPr>
                    <w:sdtEndPr>
                      <w:rPr>
                        <w:rFonts w:ascii="宋体" w:hAnsi="宋体" w:cs="宋体" w:hint="eastAsia"/>
                        <w:sz w:val="28"/>
                        <w:szCs w:val="28"/>
                      </w:rPr>
                    </w:sdtEndPr>
                    <w:sdtContent>
                      <w:p w:rsidR="00AB5EAE" w:rsidRDefault="002140F4">
                        <w:pPr>
                          <w:pStyle w:val="a9"/>
                          <w:ind w:firstLine="360"/>
                          <w:jc w:val="center"/>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PAGE   \* MERGEFORMAT</w:instrText>
                        </w:r>
                        <w:r>
                          <w:rPr>
                            <w:rFonts w:ascii="宋体" w:hAnsi="宋体" w:cs="宋体" w:hint="eastAsia"/>
                            <w:sz w:val="28"/>
                            <w:szCs w:val="28"/>
                          </w:rPr>
                          <w:fldChar w:fldCharType="separate"/>
                        </w:r>
                        <w:r>
                          <w:rPr>
                            <w:rFonts w:ascii="宋体" w:hAnsi="宋体" w:cs="宋体" w:hint="eastAsia"/>
                            <w:sz w:val="28"/>
                            <w:szCs w:val="28"/>
                            <w:lang w:val="zh-CN"/>
                          </w:rPr>
                          <w:t>1</w:t>
                        </w:r>
                        <w:r>
                          <w:rPr>
                            <w:rFonts w:ascii="宋体" w:hAnsi="宋体" w:cs="宋体" w:hint="eastAsia"/>
                            <w:sz w:val="28"/>
                            <w:szCs w:val="28"/>
                          </w:rPr>
                          <w:fldChar w:fldCharType="end"/>
                        </w:r>
                      </w:p>
                    </w:sdtContent>
                  </w:sdt>
                  <w:p w:rsidR="00AB5EAE" w:rsidRDefault="00AB5EAE">
                    <w:pPr>
                      <w:ind w:firstLine="480"/>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13943"/>
    </w:sdtPr>
    <w:sdtEndPr>
      <w:rPr>
        <w:rFonts w:ascii="宋体" w:hAnsi="宋体" w:cs="宋体" w:hint="eastAsia"/>
        <w:sz w:val="28"/>
        <w:szCs w:val="28"/>
      </w:rPr>
    </w:sdtEndPr>
    <w:sdtContent>
      <w:p w:rsidR="00AB5EAE" w:rsidRDefault="002140F4">
        <w:pPr>
          <w:pStyle w:val="a9"/>
          <w:ind w:firstLine="360"/>
          <w:jc w:val="center"/>
        </w:pPr>
        <w:r>
          <w:rPr>
            <w:rFonts w:ascii="宋体" w:hAnsi="宋体" w:cs="宋体" w:hint="eastAsia"/>
            <w:sz w:val="28"/>
            <w:szCs w:val="28"/>
          </w:rPr>
          <w:fldChar w:fldCharType="begin"/>
        </w:r>
        <w:r>
          <w:rPr>
            <w:rFonts w:ascii="宋体" w:hAnsi="宋体" w:cs="宋体" w:hint="eastAsia"/>
            <w:sz w:val="28"/>
            <w:szCs w:val="28"/>
          </w:rPr>
          <w:instrText>PAGE   \* MERGEFORMAT</w:instrText>
        </w:r>
        <w:r>
          <w:rPr>
            <w:rFonts w:ascii="宋体" w:hAnsi="宋体" w:cs="宋体" w:hint="eastAsia"/>
            <w:sz w:val="28"/>
            <w:szCs w:val="28"/>
          </w:rPr>
          <w:fldChar w:fldCharType="separate"/>
        </w:r>
        <w:r>
          <w:rPr>
            <w:rFonts w:ascii="宋体" w:hAnsi="宋体" w:cs="宋体" w:hint="eastAsia"/>
            <w:sz w:val="28"/>
            <w:szCs w:val="28"/>
            <w:lang w:val="zh-CN"/>
          </w:rPr>
          <w:t>1</w:t>
        </w:r>
        <w:r>
          <w:rPr>
            <w:rFonts w:ascii="宋体" w:hAnsi="宋体" w:cs="宋体"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0CFB" w:rsidRDefault="00BF0CFB">
      <w:pPr>
        <w:ind w:firstLine="480"/>
      </w:pPr>
      <w:r>
        <w:separator/>
      </w:r>
    </w:p>
  </w:footnote>
  <w:footnote w:type="continuationSeparator" w:id="0">
    <w:p w:rsidR="00BF0CFB" w:rsidRDefault="00BF0CFB">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5EAE" w:rsidRDefault="00AB5EAE">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5EAE" w:rsidRDefault="00AB5EAE">
    <w:pPr>
      <w:pStyle w:val="ab"/>
      <w:pBdr>
        <w:bottom w:val="none" w:sz="0" w:space="0" w:color="auto"/>
      </w:pBdr>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5EAE" w:rsidRDefault="00AB5EAE">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20269"/>
    <w:multiLevelType w:val="multilevel"/>
    <w:tmpl w:val="6F920269"/>
    <w:lvl w:ilvl="0">
      <w:start w:val="1"/>
      <w:numFmt w:val="decimal"/>
      <w:suff w:val="nothing"/>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8040113"/>
    <w:multiLevelType w:val="multilevel"/>
    <w:tmpl w:val="771608DA"/>
    <w:lvl w:ilvl="0">
      <w:start w:val="1"/>
      <w:numFmt w:val="chineseCountingThousand"/>
      <w:suff w:val="space"/>
      <w:lvlText w:val="第%1条"/>
      <w:lvlJc w:val="left"/>
      <w:pPr>
        <w:ind w:left="1129" w:hanging="420"/>
      </w:pPr>
      <w:rPr>
        <w:rFonts w:ascii="黑体" w:eastAsia="黑体" w:hAnsi="黑体" w:cs="仿宋_GB2312" w:hint="eastAsia"/>
        <w:sz w:val="32"/>
        <w:szCs w:val="32"/>
        <w:lang w:val="en-US"/>
      </w:rPr>
    </w:lvl>
    <w:lvl w:ilvl="1">
      <w:start w:val="1"/>
      <w:numFmt w:val="lowerLetter"/>
      <w:lvlText w:val="%2)"/>
      <w:lvlJc w:val="left"/>
      <w:pPr>
        <w:ind w:left="989" w:hanging="420"/>
      </w:pPr>
    </w:lvl>
    <w:lvl w:ilvl="2">
      <w:start w:val="1"/>
      <w:numFmt w:val="lowerRoman"/>
      <w:lvlText w:val="%3."/>
      <w:lvlJc w:val="right"/>
      <w:pPr>
        <w:ind w:left="1409" w:hanging="420"/>
      </w:pPr>
    </w:lvl>
    <w:lvl w:ilvl="3">
      <w:start w:val="1"/>
      <w:numFmt w:val="decimal"/>
      <w:lvlText w:val="%4."/>
      <w:lvlJc w:val="left"/>
      <w:pPr>
        <w:ind w:left="1829" w:hanging="420"/>
      </w:pPr>
    </w:lvl>
    <w:lvl w:ilvl="4">
      <w:start w:val="1"/>
      <w:numFmt w:val="lowerLetter"/>
      <w:lvlText w:val="%5)"/>
      <w:lvlJc w:val="left"/>
      <w:pPr>
        <w:ind w:left="2249" w:hanging="420"/>
      </w:pPr>
    </w:lvl>
    <w:lvl w:ilvl="5">
      <w:start w:val="1"/>
      <w:numFmt w:val="lowerRoman"/>
      <w:lvlText w:val="%6."/>
      <w:lvlJc w:val="right"/>
      <w:pPr>
        <w:ind w:left="2669" w:hanging="420"/>
      </w:pPr>
    </w:lvl>
    <w:lvl w:ilvl="6">
      <w:start w:val="1"/>
      <w:numFmt w:val="decimal"/>
      <w:lvlText w:val="%7."/>
      <w:lvlJc w:val="left"/>
      <w:pPr>
        <w:ind w:left="3089" w:hanging="420"/>
      </w:pPr>
    </w:lvl>
    <w:lvl w:ilvl="7">
      <w:start w:val="1"/>
      <w:numFmt w:val="lowerLetter"/>
      <w:lvlText w:val="%8)"/>
      <w:lvlJc w:val="left"/>
      <w:pPr>
        <w:ind w:left="3509" w:hanging="420"/>
      </w:pPr>
    </w:lvl>
    <w:lvl w:ilvl="8">
      <w:start w:val="1"/>
      <w:numFmt w:val="lowerRoman"/>
      <w:lvlText w:val="%9."/>
      <w:lvlJc w:val="right"/>
      <w:pPr>
        <w:ind w:left="3929" w:hanging="420"/>
      </w:pPr>
    </w:lvl>
  </w:abstractNum>
  <w:num w:numId="1" w16cid:durableId="1384713312">
    <w:abstractNumId w:val="1"/>
  </w:num>
  <w:num w:numId="2" w16cid:durableId="123087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FiNTY0NTE0ZjE4OGEwZGU3ZmNjOWRmNWFjNWZhOTcifQ=="/>
  </w:docVars>
  <w:rsids>
    <w:rsidRoot w:val="00E14B55"/>
    <w:rsid w:val="00002D75"/>
    <w:rsid w:val="00005F10"/>
    <w:rsid w:val="00015C77"/>
    <w:rsid w:val="000228C4"/>
    <w:rsid w:val="00043792"/>
    <w:rsid w:val="00054645"/>
    <w:rsid w:val="00063C41"/>
    <w:rsid w:val="00066745"/>
    <w:rsid w:val="00067E8D"/>
    <w:rsid w:val="00074B47"/>
    <w:rsid w:val="000809F3"/>
    <w:rsid w:val="00084033"/>
    <w:rsid w:val="00084248"/>
    <w:rsid w:val="000A353B"/>
    <w:rsid w:val="000D09BC"/>
    <w:rsid w:val="000D10BC"/>
    <w:rsid w:val="000D59B4"/>
    <w:rsid w:val="000D5F90"/>
    <w:rsid w:val="000F24C3"/>
    <w:rsid w:val="000F3C00"/>
    <w:rsid w:val="00100A82"/>
    <w:rsid w:val="001127E4"/>
    <w:rsid w:val="00115794"/>
    <w:rsid w:val="001211AB"/>
    <w:rsid w:val="00125480"/>
    <w:rsid w:val="00163189"/>
    <w:rsid w:val="0016450F"/>
    <w:rsid w:val="0016602B"/>
    <w:rsid w:val="00167AE8"/>
    <w:rsid w:val="00176B68"/>
    <w:rsid w:val="00176CDF"/>
    <w:rsid w:val="001A1777"/>
    <w:rsid w:val="001B3734"/>
    <w:rsid w:val="001B6015"/>
    <w:rsid w:val="001D19B4"/>
    <w:rsid w:val="001F5BB9"/>
    <w:rsid w:val="002140F4"/>
    <w:rsid w:val="002147B5"/>
    <w:rsid w:val="00233E32"/>
    <w:rsid w:val="002409AF"/>
    <w:rsid w:val="002436EF"/>
    <w:rsid w:val="00255BC9"/>
    <w:rsid w:val="002713C2"/>
    <w:rsid w:val="00280D7A"/>
    <w:rsid w:val="002A790D"/>
    <w:rsid w:val="002B3BD4"/>
    <w:rsid w:val="002B6452"/>
    <w:rsid w:val="002C531E"/>
    <w:rsid w:val="002E4E52"/>
    <w:rsid w:val="00302119"/>
    <w:rsid w:val="003300B7"/>
    <w:rsid w:val="00332586"/>
    <w:rsid w:val="00333C77"/>
    <w:rsid w:val="003412D6"/>
    <w:rsid w:val="0035064D"/>
    <w:rsid w:val="00352259"/>
    <w:rsid w:val="00353665"/>
    <w:rsid w:val="003609A5"/>
    <w:rsid w:val="00361398"/>
    <w:rsid w:val="003641CA"/>
    <w:rsid w:val="003C64C8"/>
    <w:rsid w:val="003D175E"/>
    <w:rsid w:val="00402EA7"/>
    <w:rsid w:val="00420792"/>
    <w:rsid w:val="00441C38"/>
    <w:rsid w:val="00441DFD"/>
    <w:rsid w:val="00451F8F"/>
    <w:rsid w:val="00454BF1"/>
    <w:rsid w:val="0046508F"/>
    <w:rsid w:val="00477A6B"/>
    <w:rsid w:val="004A2205"/>
    <w:rsid w:val="004B4230"/>
    <w:rsid w:val="004C1696"/>
    <w:rsid w:val="004C2D05"/>
    <w:rsid w:val="004F2399"/>
    <w:rsid w:val="005513E5"/>
    <w:rsid w:val="00553EC1"/>
    <w:rsid w:val="0056248A"/>
    <w:rsid w:val="0056703E"/>
    <w:rsid w:val="00567AFB"/>
    <w:rsid w:val="00570012"/>
    <w:rsid w:val="005731E8"/>
    <w:rsid w:val="005733AE"/>
    <w:rsid w:val="00591615"/>
    <w:rsid w:val="005921E3"/>
    <w:rsid w:val="005A0C64"/>
    <w:rsid w:val="005A630B"/>
    <w:rsid w:val="005C233C"/>
    <w:rsid w:val="005D78FA"/>
    <w:rsid w:val="005E0AC4"/>
    <w:rsid w:val="005E722D"/>
    <w:rsid w:val="005F7727"/>
    <w:rsid w:val="00610B68"/>
    <w:rsid w:val="00635117"/>
    <w:rsid w:val="00646336"/>
    <w:rsid w:val="00650B36"/>
    <w:rsid w:val="00662E20"/>
    <w:rsid w:val="00664B4E"/>
    <w:rsid w:val="00673524"/>
    <w:rsid w:val="0068031E"/>
    <w:rsid w:val="006B4EC0"/>
    <w:rsid w:val="00704DF9"/>
    <w:rsid w:val="00735C8C"/>
    <w:rsid w:val="00753F46"/>
    <w:rsid w:val="00757CD2"/>
    <w:rsid w:val="007754BC"/>
    <w:rsid w:val="007929C1"/>
    <w:rsid w:val="007C0A7B"/>
    <w:rsid w:val="007C2B62"/>
    <w:rsid w:val="007D6AAB"/>
    <w:rsid w:val="007E3CC8"/>
    <w:rsid w:val="008266D1"/>
    <w:rsid w:val="00841C73"/>
    <w:rsid w:val="00872682"/>
    <w:rsid w:val="00891500"/>
    <w:rsid w:val="00893FBA"/>
    <w:rsid w:val="008B271D"/>
    <w:rsid w:val="008C0293"/>
    <w:rsid w:val="008C787B"/>
    <w:rsid w:val="008D0296"/>
    <w:rsid w:val="008E1B37"/>
    <w:rsid w:val="008E3C45"/>
    <w:rsid w:val="008E577E"/>
    <w:rsid w:val="008E6698"/>
    <w:rsid w:val="008E7838"/>
    <w:rsid w:val="008F36F2"/>
    <w:rsid w:val="008F7374"/>
    <w:rsid w:val="00905998"/>
    <w:rsid w:val="009213BA"/>
    <w:rsid w:val="00932080"/>
    <w:rsid w:val="00955F82"/>
    <w:rsid w:val="00970516"/>
    <w:rsid w:val="00970993"/>
    <w:rsid w:val="00973C89"/>
    <w:rsid w:val="00975E9D"/>
    <w:rsid w:val="00990405"/>
    <w:rsid w:val="0099638D"/>
    <w:rsid w:val="009B3BDB"/>
    <w:rsid w:val="009C3B37"/>
    <w:rsid w:val="009D4E53"/>
    <w:rsid w:val="009E46D9"/>
    <w:rsid w:val="009E59CC"/>
    <w:rsid w:val="009F00E7"/>
    <w:rsid w:val="00A0631D"/>
    <w:rsid w:val="00A07EAB"/>
    <w:rsid w:val="00A11C32"/>
    <w:rsid w:val="00A14336"/>
    <w:rsid w:val="00A27A99"/>
    <w:rsid w:val="00A31E79"/>
    <w:rsid w:val="00A338E5"/>
    <w:rsid w:val="00A3423E"/>
    <w:rsid w:val="00A74EF0"/>
    <w:rsid w:val="00A91B63"/>
    <w:rsid w:val="00AA2331"/>
    <w:rsid w:val="00AA49EC"/>
    <w:rsid w:val="00AA635C"/>
    <w:rsid w:val="00AA79BF"/>
    <w:rsid w:val="00AB4D1B"/>
    <w:rsid w:val="00AB5EAE"/>
    <w:rsid w:val="00AB732C"/>
    <w:rsid w:val="00AD15B8"/>
    <w:rsid w:val="00AD359E"/>
    <w:rsid w:val="00AD53C6"/>
    <w:rsid w:val="00AE1E64"/>
    <w:rsid w:val="00AE5C62"/>
    <w:rsid w:val="00B00491"/>
    <w:rsid w:val="00B06987"/>
    <w:rsid w:val="00B304B5"/>
    <w:rsid w:val="00B6726B"/>
    <w:rsid w:val="00B94C8F"/>
    <w:rsid w:val="00BA34B3"/>
    <w:rsid w:val="00BC0B4A"/>
    <w:rsid w:val="00BC7DA7"/>
    <w:rsid w:val="00BF0CFB"/>
    <w:rsid w:val="00BF4C93"/>
    <w:rsid w:val="00C045D2"/>
    <w:rsid w:val="00C15022"/>
    <w:rsid w:val="00C306D4"/>
    <w:rsid w:val="00C43584"/>
    <w:rsid w:val="00C622B0"/>
    <w:rsid w:val="00C809A2"/>
    <w:rsid w:val="00C84EC1"/>
    <w:rsid w:val="00CA47C8"/>
    <w:rsid w:val="00CA5F7B"/>
    <w:rsid w:val="00CB4158"/>
    <w:rsid w:val="00CB4D8E"/>
    <w:rsid w:val="00CB5A69"/>
    <w:rsid w:val="00CB5A86"/>
    <w:rsid w:val="00CD0AA3"/>
    <w:rsid w:val="00CF1BC6"/>
    <w:rsid w:val="00CF3F70"/>
    <w:rsid w:val="00CF7751"/>
    <w:rsid w:val="00D120C1"/>
    <w:rsid w:val="00D22135"/>
    <w:rsid w:val="00D4502C"/>
    <w:rsid w:val="00D46D82"/>
    <w:rsid w:val="00D54AAD"/>
    <w:rsid w:val="00D55B93"/>
    <w:rsid w:val="00D6043A"/>
    <w:rsid w:val="00D6107F"/>
    <w:rsid w:val="00D8068A"/>
    <w:rsid w:val="00D9102A"/>
    <w:rsid w:val="00D91E1F"/>
    <w:rsid w:val="00D9785B"/>
    <w:rsid w:val="00DA71AC"/>
    <w:rsid w:val="00DB3A35"/>
    <w:rsid w:val="00DB471A"/>
    <w:rsid w:val="00DD2303"/>
    <w:rsid w:val="00DD4980"/>
    <w:rsid w:val="00DE70AA"/>
    <w:rsid w:val="00DF73CA"/>
    <w:rsid w:val="00E12FDA"/>
    <w:rsid w:val="00E14B55"/>
    <w:rsid w:val="00E211BF"/>
    <w:rsid w:val="00E255F6"/>
    <w:rsid w:val="00E45F7D"/>
    <w:rsid w:val="00E5023E"/>
    <w:rsid w:val="00E513C9"/>
    <w:rsid w:val="00E62675"/>
    <w:rsid w:val="00E7466D"/>
    <w:rsid w:val="00E74AF9"/>
    <w:rsid w:val="00E77E32"/>
    <w:rsid w:val="00E83B8D"/>
    <w:rsid w:val="00E978CC"/>
    <w:rsid w:val="00EA64DC"/>
    <w:rsid w:val="00EE0659"/>
    <w:rsid w:val="00F02203"/>
    <w:rsid w:val="00F02619"/>
    <w:rsid w:val="00F1403C"/>
    <w:rsid w:val="00F15AF9"/>
    <w:rsid w:val="00F246B7"/>
    <w:rsid w:val="00F24C85"/>
    <w:rsid w:val="00F35485"/>
    <w:rsid w:val="00F43C21"/>
    <w:rsid w:val="00F5378F"/>
    <w:rsid w:val="00F64563"/>
    <w:rsid w:val="00F74C9D"/>
    <w:rsid w:val="00FA2B0D"/>
    <w:rsid w:val="00FE4C2B"/>
    <w:rsid w:val="09616E8B"/>
    <w:rsid w:val="3599165E"/>
    <w:rsid w:val="39F30D87"/>
    <w:rsid w:val="3B1A03C6"/>
    <w:rsid w:val="45521758"/>
    <w:rsid w:val="462C02CC"/>
    <w:rsid w:val="470C3139"/>
    <w:rsid w:val="4B374953"/>
    <w:rsid w:val="4BB02626"/>
    <w:rsid w:val="4BE147E2"/>
    <w:rsid w:val="4F1A1903"/>
    <w:rsid w:val="523B41A1"/>
    <w:rsid w:val="5A110894"/>
    <w:rsid w:val="5DB300FD"/>
    <w:rsid w:val="62631570"/>
    <w:rsid w:val="6F810F26"/>
    <w:rsid w:val="765204A8"/>
    <w:rsid w:val="772C010D"/>
    <w:rsid w:val="7F5C2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34ED645-14EB-4527-A9B1-2DAEA3C6D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452"/>
    <w:pPr>
      <w:spacing w:line="360" w:lineRule="auto"/>
      <w:ind w:firstLineChars="200" w:firstLine="200"/>
      <w:jc w:val="both"/>
    </w:pPr>
    <w:rPr>
      <w:rFonts w:asciiTheme="minorHAnsi" w:hAnsiTheme="minorHAnsi" w:cstheme="minorBidi"/>
      <w:kern w:val="2"/>
      <w:sz w:val="24"/>
      <w:szCs w:val="22"/>
    </w:rPr>
  </w:style>
  <w:style w:type="paragraph" w:styleId="1">
    <w:name w:val="heading 1"/>
    <w:basedOn w:val="a"/>
    <w:next w:val="a"/>
    <w:link w:val="10"/>
    <w:uiPriority w:val="9"/>
    <w:qFormat/>
    <w:pPr>
      <w:keepNext/>
      <w:keepLines/>
      <w:spacing w:before="120" w:after="120"/>
      <w:ind w:firstLine="0"/>
      <w:outlineLvl w:val="0"/>
    </w:pPr>
    <w:rPr>
      <w:rFonts w:eastAsia="黑体"/>
      <w:bCs/>
      <w:kern w:val="44"/>
      <w:sz w:val="32"/>
      <w:szCs w:val="44"/>
    </w:rPr>
  </w:style>
  <w:style w:type="paragraph" w:styleId="2">
    <w:name w:val="heading 2"/>
    <w:basedOn w:val="a"/>
    <w:next w:val="a"/>
    <w:link w:val="20"/>
    <w:uiPriority w:val="9"/>
    <w:unhideWhenUsed/>
    <w:qFormat/>
    <w:pPr>
      <w:keepNext/>
      <w:keepLines/>
      <w:spacing w:before="260" w:after="260" w:line="415" w:lineRule="auto"/>
      <w:ind w:firstLineChars="0" w:firstLine="0"/>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next w:val="a"/>
    <w:link w:val="a6"/>
    <w:qFormat/>
    <w:pPr>
      <w:spacing w:after="120"/>
    </w:pPr>
  </w:style>
  <w:style w:type="paragraph" w:styleId="a7">
    <w:name w:val="Balloon Text"/>
    <w:basedOn w:val="a"/>
    <w:link w:val="a8"/>
    <w:uiPriority w:val="99"/>
    <w:semiHidden/>
    <w:unhideWhenUsed/>
    <w:qFormat/>
    <w:pPr>
      <w:spacing w:line="240" w:lineRule="auto"/>
    </w:pPr>
    <w:rPr>
      <w:sz w:val="18"/>
      <w:szCs w:val="18"/>
    </w:rPr>
  </w:style>
  <w:style w:type="paragraph" w:styleId="a9">
    <w:name w:val="footer"/>
    <w:basedOn w:val="a"/>
    <w:link w:val="aa"/>
    <w:uiPriority w:val="99"/>
    <w:unhideWhenUsed/>
    <w:qFormat/>
    <w:pPr>
      <w:tabs>
        <w:tab w:val="center" w:pos="4153"/>
        <w:tab w:val="right" w:pos="8306"/>
      </w:tabs>
      <w:snapToGrid w:val="0"/>
      <w:spacing w:line="240" w:lineRule="auto"/>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tabs>
        <w:tab w:val="right" w:leader="dot" w:pos="8296"/>
      </w:tabs>
      <w:ind w:firstLine="560"/>
      <w:jc w:val="left"/>
    </w:pPr>
  </w:style>
  <w:style w:type="paragraph" w:styleId="TOC2">
    <w:name w:val="toc 2"/>
    <w:basedOn w:val="a"/>
    <w:next w:val="a"/>
    <w:uiPriority w:val="39"/>
    <w:unhideWhenUsed/>
    <w:pPr>
      <w:ind w:leftChars="200" w:left="420"/>
    </w:pPr>
  </w:style>
  <w:style w:type="paragraph" w:styleId="ad">
    <w:name w:val="annotation subject"/>
    <w:basedOn w:val="a3"/>
    <w:next w:val="a3"/>
    <w:link w:val="ae"/>
    <w:uiPriority w:val="99"/>
    <w:semiHidden/>
    <w:unhideWhenUsed/>
    <w:qFormat/>
    <w:rPr>
      <w:b/>
      <w:bCs/>
    </w:r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eastAsia="黑体"/>
      <w:bCs/>
      <w:kern w:val="44"/>
      <w:sz w:val="32"/>
      <w:szCs w:val="44"/>
    </w:rPr>
  </w:style>
  <w:style w:type="character" w:customStyle="1" w:styleId="ac">
    <w:name w:val="页眉 字符"/>
    <w:basedOn w:val="a0"/>
    <w:link w:val="ab"/>
    <w:uiPriority w:val="99"/>
    <w:qFormat/>
    <w:rPr>
      <w:rFonts w:eastAsia="宋体"/>
      <w:sz w:val="18"/>
      <w:szCs w:val="18"/>
    </w:rPr>
  </w:style>
  <w:style w:type="character" w:customStyle="1" w:styleId="aa">
    <w:name w:val="页脚 字符"/>
    <w:basedOn w:val="a0"/>
    <w:link w:val="a9"/>
    <w:uiPriority w:val="99"/>
    <w:qFormat/>
    <w:rPr>
      <w:rFonts w:eastAsia="宋体"/>
      <w:sz w:val="18"/>
      <w:szCs w:val="18"/>
    </w:rPr>
  </w:style>
  <w:style w:type="character" w:customStyle="1" w:styleId="20">
    <w:name w:val="标题 2 字符"/>
    <w:basedOn w:val="a0"/>
    <w:link w:val="2"/>
    <w:uiPriority w:val="9"/>
    <w:qFormat/>
    <w:rPr>
      <w:rFonts w:asciiTheme="majorHAnsi" w:eastAsia="黑体" w:hAnsiTheme="majorHAnsi" w:cstheme="majorBidi"/>
      <w:bCs/>
      <w:sz w:val="28"/>
      <w:szCs w:val="32"/>
    </w:rPr>
  </w:style>
  <w:style w:type="paragraph" w:customStyle="1" w:styleId="TOC10">
    <w:name w:val="TOC 标题1"/>
    <w:basedOn w:val="1"/>
    <w:next w:val="a"/>
    <w:uiPriority w:val="39"/>
    <w:unhideWhenUsed/>
    <w:qFormat/>
    <w:pPr>
      <w:spacing w:before="240" w:after="0" w:line="259" w:lineRule="auto"/>
      <w:ind w:firstLineChars="0"/>
      <w:jc w:val="left"/>
      <w:outlineLvl w:val="9"/>
    </w:pPr>
    <w:rPr>
      <w:rFonts w:asciiTheme="majorHAnsi" w:eastAsiaTheme="majorEastAsia" w:hAnsiTheme="majorHAnsi" w:cstheme="majorBidi"/>
      <w:bCs w:val="0"/>
      <w:color w:val="2E74B5" w:themeColor="accent1" w:themeShade="BF"/>
      <w:kern w:val="0"/>
      <w:szCs w:val="32"/>
    </w:rPr>
  </w:style>
  <w:style w:type="paragraph" w:styleId="af1">
    <w:name w:val="List Paragraph"/>
    <w:basedOn w:val="a"/>
    <w:uiPriority w:val="34"/>
    <w:qFormat/>
    <w:pPr>
      <w:ind w:firstLine="420"/>
    </w:pPr>
  </w:style>
  <w:style w:type="character" w:customStyle="1" w:styleId="a6">
    <w:name w:val="正文文本 字符"/>
    <w:basedOn w:val="a0"/>
    <w:link w:val="a5"/>
    <w:qFormat/>
    <w:rPr>
      <w:rFonts w:eastAsia="宋体"/>
      <w:sz w:val="24"/>
    </w:rPr>
  </w:style>
  <w:style w:type="character" w:customStyle="1" w:styleId="a4">
    <w:name w:val="批注文字 字符"/>
    <w:basedOn w:val="a0"/>
    <w:link w:val="a3"/>
    <w:uiPriority w:val="99"/>
    <w:semiHidden/>
    <w:qFormat/>
    <w:rPr>
      <w:rFonts w:eastAsia="宋体"/>
      <w:sz w:val="24"/>
    </w:rPr>
  </w:style>
  <w:style w:type="character" w:customStyle="1" w:styleId="ae">
    <w:name w:val="批注主题 字符"/>
    <w:basedOn w:val="a4"/>
    <w:link w:val="ad"/>
    <w:uiPriority w:val="99"/>
    <w:semiHidden/>
    <w:qFormat/>
    <w:rPr>
      <w:rFonts w:eastAsia="宋体"/>
      <w:b/>
      <w:bCs/>
      <w:sz w:val="24"/>
    </w:rPr>
  </w:style>
  <w:style w:type="character" w:customStyle="1" w:styleId="a8">
    <w:name w:val="批注框文本 字符"/>
    <w:basedOn w:val="a0"/>
    <w:link w:val="a7"/>
    <w:uiPriority w:val="99"/>
    <w:semiHidden/>
    <w:qFormat/>
    <w:rPr>
      <w:rFonts w:eastAsia="宋体"/>
      <w:sz w:val="18"/>
      <w:szCs w:val="18"/>
    </w:rPr>
  </w:style>
  <w:style w:type="paragraph" w:customStyle="1" w:styleId="11">
    <w:name w:val="修订1"/>
    <w:hidden/>
    <w:uiPriority w:val="99"/>
    <w:semiHidden/>
    <w:qFormat/>
    <w:rPr>
      <w:rFonts w:asciiTheme="minorHAnsi" w:hAnsiTheme="minorHAnsi" w:cstheme="minorBidi"/>
      <w:kern w:val="2"/>
      <w:sz w:val="24"/>
      <w:szCs w:val="22"/>
    </w:rPr>
  </w:style>
  <w:style w:type="paragraph" w:customStyle="1" w:styleId="reader-word-layer">
    <w:name w:val="reader-word-layer"/>
    <w:basedOn w:val="a"/>
    <w:qFormat/>
    <w:pPr>
      <w:spacing w:before="100" w:beforeAutospacing="1" w:after="100" w:afterAutospacing="1" w:line="240" w:lineRule="auto"/>
      <w:ind w:firstLineChars="0" w:firstLine="0"/>
      <w:jc w:val="left"/>
    </w:pPr>
    <w:rPr>
      <w:rFonts w:ascii="宋体" w:hAnsi="宋体" w:cs="宋体"/>
      <w:kern w:val="0"/>
      <w:szCs w:val="24"/>
    </w:rPr>
  </w:style>
  <w:style w:type="paragraph" w:styleId="af2">
    <w:name w:val="Date"/>
    <w:basedOn w:val="a"/>
    <w:next w:val="a"/>
    <w:link w:val="af3"/>
    <w:uiPriority w:val="99"/>
    <w:semiHidden/>
    <w:unhideWhenUsed/>
    <w:rsid w:val="00084248"/>
    <w:pPr>
      <w:ind w:leftChars="2500" w:left="100"/>
    </w:pPr>
  </w:style>
  <w:style w:type="character" w:customStyle="1" w:styleId="af3">
    <w:name w:val="日期 字符"/>
    <w:basedOn w:val="a0"/>
    <w:link w:val="af2"/>
    <w:uiPriority w:val="99"/>
    <w:semiHidden/>
    <w:rsid w:val="00084248"/>
    <w:rPr>
      <w:rFonts w:asciiTheme="minorHAnsi"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C7948C6-FC81-48C7-A9D5-5C73A592EE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dc:creator>
  <cp:lastModifiedBy>郭 震</cp:lastModifiedBy>
  <cp:revision>3</cp:revision>
  <cp:lastPrinted>2022-10-25T07:59:00Z</cp:lastPrinted>
  <dcterms:created xsi:type="dcterms:W3CDTF">2022-11-21T03:56:00Z</dcterms:created>
  <dcterms:modified xsi:type="dcterms:W3CDTF">2022-11-21T03:57:00Z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E24679C1B5C04F44A032E91B97180218</vt:lpwstr>
  </property>
</Properties>
</file>