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</w:rPr>
        <w:t>交通运输部系统抗击新冠肺炎疫情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优秀共产党员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（共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>7</w:t>
      </w:r>
      <w:r>
        <w:rPr>
          <w:rFonts w:hint="eastAsia" w:eastAsia="楷体_GB2312" w:cs="Times New Roman"/>
          <w:b/>
          <w:bCs/>
          <w:sz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>人</w:t>
      </w: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  <w:t>国家铁路局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付润杰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武汉铁路监督管理局综合处二级主任科员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钱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程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上海铁路监督管理局综合处三级主任科员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曲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亮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广州铁路监督管理局综合处一级主任科员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魏文峰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兰州铁路监督管理局综合处一级主任科员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鑫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成都铁路监督管理局综合处三级主任科员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岩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国家铁路局机关服务中心房管物业处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管理岗位七级职员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刘轩智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国家铁路局安全监察司综合分析处一级主任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  <w:t>中国民用航空局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曾赴云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北京首都国际机场医院（北京首都国际机场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急救中心）院长、党委副书记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于增军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北京首都机场航空安保有限公司大兴国际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机场分公司副总经理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王  利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中国民用航空华北地区空中交通管理局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三级助理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焦春连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中国民用航空华北地区空中交通管理局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三级助理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盛  苏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中国民用航空局空中交通管理局北京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恒久物业管理有限公司经理兼后勤服务中心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王文涛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中国民用航空局机关服务局物管中心副主任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肇  茜</w:t>
      </w:r>
      <w:r>
        <w:rPr>
          <w:rFonts w:hint="eastAsia" w:eastAsia="仿宋_GB2312" w:cs="Times New Roman"/>
          <w:sz w:val="32"/>
          <w:szCs w:val="36"/>
          <w:lang w:eastAsia="zh-CN"/>
        </w:rPr>
        <w:t>（女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 xml:space="preserve"> 满族</w:t>
      </w:r>
      <w:r>
        <w:rPr>
          <w:rFonts w:hint="eastAsia" w:eastAsia="仿宋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中国民航报社要闻评论部副主任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范锦辉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中国民用航空局民用航空医学中心助理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许思莹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中国民用航空局运行监控中心飞行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计划处高级工程师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姚午伟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高  斌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中国民用航空华北地区管理局航空卫生处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宋玉芳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中国民用航空华北地区管理局运输处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吉大鹏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中国民用航空局政策法规司法规处处长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庞东亮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中国民用航空局发展计划司价格处四级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林  琼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中国民用航空局财务司预算管理处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eastAsia" w:eastAsia="仿宋_GB2312" w:cs="Times New Roman"/>
          <w:sz w:val="32"/>
          <w:szCs w:val="36"/>
          <w:lang w:val="en-US" w:eastAsia="zh-CN"/>
        </w:rPr>
        <w:t>（综合处）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邸维光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中国民用航空局人事科教司培训教育处处长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刘  瑶</w:t>
      </w:r>
      <w:r>
        <w:rPr>
          <w:rFonts w:hint="eastAsia" w:eastAsia="仿宋_GB2312" w:cs="Times New Roman"/>
          <w:sz w:val="32"/>
          <w:szCs w:val="36"/>
          <w:lang w:eastAsia="zh-CN"/>
        </w:rPr>
        <w:t>（女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 xml:space="preserve"> 朝鲜族</w:t>
      </w:r>
      <w:r>
        <w:rPr>
          <w:rFonts w:hint="eastAsia" w:eastAsia="仿宋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中国民用航空局飞行标准司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民用航空卫生处副处长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梁满杰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中国民用航空局机场司安全处副处长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  <w:t>国家邮政局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张伶俐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 土家族）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北京市邮政管理局市场监管处一级主任科员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孟德祥  辽宁省邮政管理局市场监管处处长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万  昌  吉林省邮政业安全中心副主任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丁  瑶  黑龙江省邮政管理局人事处三级主任科员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陈  非  上海市青浦邮政管理局局长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刘中岳  江苏省无锡市邮政管理局市场监管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科副科长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江阴邮政管理局副局长（兼）、三级主任科员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郝晓东  安徽省淮南市邮政管理局办公室主任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汪玉峰  湖北省黄冈市邮政管理局市场监管科四级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张雅雯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湖北省武汉市邮政管理局办公室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（监察室）主任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刘新华  湖北省鄂州市邮政管理局党组成员、纪检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组长、副局长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杨立妙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广东省广州市邮政管理局办公室主任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王  韬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（蒙古族）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国家邮政局市场监管司应急管理处处长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吴晓明  国家邮政局办公室调研室主任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海事系统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王  宁  大连和尚岛海事处综合办公室主任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姜荣军  烟台长岛海事处处长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汪琼莉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舟山海事局政务中心副主任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林  武  福建海事局指挥中心一级主任科员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耿庆波  深圳海事局船舶监督处三级主任科员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刘国鑫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（土家族）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南海航海保障中心广州航标处船舶管理中心副主任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救捞系统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杨永锐  交通运输部南海救助局救助船队二副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  飞  交通运输部北海救助局党务管理管理八级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船级社系统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杜海根  中国船级社武汉分社副总经理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周其新  中国船级社新加坡分社雅加达办事处经理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胡  凯  中国船级社秦皇岛分社验船师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长航系统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尹彩霞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长江航运总医院重症医学科护士长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万明叶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长江航运总医院神经内科一病区护士长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王  凌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长江航运总医院综合办公室主任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王  凯  长江航运总医院院长、党委副书记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杨  冰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长江三峡通航管理局葛洲坝船闸管理处运行主管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宋  华  长江宜昌航道局“宜道标305”船长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李  赟  长江武汉航道工程局经营部部长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袁忠林  武汉海事局指挥中心主任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侍  嵘  南京海事局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四级高级主办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周传喜  长江海事局指挥中心副主任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吴海波  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交通运输部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长江航务管理局抗疫后勤保障组组长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大连海事大学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王英杰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大连海事大学保卫处安保中心主任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部机关及部属在京单位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周  馨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中国交通通信信息中心</w:t>
      </w:r>
      <w:r>
        <w:rPr>
          <w:rFonts w:hint="eastAsia" w:eastAsia="仿宋_GB2312" w:cs="Times New Roman"/>
          <w:sz w:val="32"/>
          <w:szCs w:val="36"/>
          <w:lang w:eastAsia="zh-CN"/>
        </w:rPr>
        <w:t>保网中心高级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eastAsia="仿宋_GB2312" w:cs="Times New Roman"/>
          <w:sz w:val="32"/>
          <w:szCs w:val="36"/>
          <w:lang w:eastAsia="zh-CN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耿长龙  交通运输部机关文印室主任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常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亮  交通运输部政策研究室新闻中心主任助理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杨晓亮  交通运输部综合规划司投资计划处四级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梁雪峰  交通运输部人事教育司教育培训处处长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温连明  交通运输部水运局港口管理处四级调研员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余兴源  交通运输部运输服务司货运与物流管理处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郑怀宇  交通运输部国际合作司亚太事务处处长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潘  星  中国海上搜救中心（中国海上溢油应急中心）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应急管理处四级调研员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张兴远  中国海上搜救中心（中国海上溢油应急中心）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指挥协调处三级调研员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梁志钢  交通运输部</w:t>
      </w:r>
      <w:r>
        <w:rPr>
          <w:rFonts w:hint="eastAsia" w:eastAsia="仿宋_GB2312" w:cs="Times New Roman"/>
          <w:sz w:val="32"/>
          <w:szCs w:val="36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服务中心国交物业公司</w:t>
      </w:r>
    </w:p>
    <w:p>
      <w:r>
        <w:rPr>
          <w:rFonts w:hint="default" w:ascii="Times New Roman" w:hAnsi="Times New Roman" w:eastAsia="仿宋_GB2312" w:cs="Times New Roman"/>
          <w:sz w:val="32"/>
          <w:szCs w:val="36"/>
        </w:rPr>
        <w:t>物业部经理</w:t>
      </w:r>
      <w:r>
        <w:rPr>
          <w:rFonts w:hint="default" w:ascii="Times New Roman" w:hAnsi="Times New Roman" w:eastAsia="仿宋_GB2312" w:cs="Times New Roman"/>
          <w:sz w:val="32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6BD6"/>
    <w:rsid w:val="4CF66BD6"/>
    <w:rsid w:val="5FD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widowControl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2020-10-24T05:21:00Z</dcterms:created>
  <dc:creator>张美琳</dc:creator>
  <cp:lastModifiedBy>张美琳</cp:lastModifiedBy>
  <dcterms:modified xsi:type="dcterms:W3CDTF">2020-10-24T05:22:40Z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