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Hlk75963641"/>
      <w:r>
        <w:rPr>
          <w:rFonts w:ascii="Times New Roman" w:hAnsi="Times New Roman" w:eastAsia="黑体"/>
          <w:sz w:val="32"/>
          <w:szCs w:val="32"/>
        </w:rPr>
        <w:t>附件1</w:t>
      </w:r>
    </w:p>
    <w:bookmarkEnd w:id="0"/>
    <w:p>
      <w:pPr>
        <w:spacing w:line="580" w:lineRule="exact"/>
        <w:jc w:val="center"/>
        <w:outlineLvl w:val="2"/>
        <w:rPr>
          <w:rFonts w:ascii="Times New Roman" w:hAnsi="Times New Roman" w:eastAsia="方正小标宋简体"/>
          <w:sz w:val="36"/>
          <w:szCs w:val="36"/>
        </w:rPr>
      </w:pPr>
      <w:bookmarkStart w:id="3" w:name="_GoBack"/>
      <w:bookmarkStart w:id="1" w:name="_Hlk144384861"/>
      <w:r>
        <w:rPr>
          <w:rFonts w:ascii="Times New Roman" w:hAnsi="Times New Roman" w:eastAsia="方正小标宋简体"/>
          <w:sz w:val="36"/>
          <w:szCs w:val="36"/>
        </w:rPr>
        <w:t>第四批农村物流服务品牌名单</w:t>
      </w:r>
      <w:bookmarkStart w:id="2" w:name="_Hlk71215790"/>
      <w:bookmarkEnd w:id="1"/>
    </w:p>
    <w:bookmarkEnd w:id="3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27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省份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河北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武安市“交邮下行、电商上行＋共同配送”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晋州市“商超供销同网 城乡一小时送达”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饶阳县“电商平台＋特色农业＋农户直采”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辽宁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法库县“交邮携手同网 助力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‘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鱼梁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’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通达”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吉林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辉南县“打造一站多能农村物流驿站”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镇赉县“客货同网+农村电商”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富裕县“城乡一体+客货同网+智慧农业”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同江市“农村物流+电子商务”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江苏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南京市溧水区“交邮快融合，助力城乡发展一体化”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常熟市“数字新商超＋跨业全融通＋城乡广供配”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东海县“福如东海、驿往情深”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金湖县“交邮快融合 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富‘尧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’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扬中市“交邮融合+共同配送”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浙江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安吉县“畅通城乡网络、助力共同富裕”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磐安县“城乡客货邮‘BRT’畅通共同富裕农村物流网络”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新昌县“新畅达 畅通城乡共富路”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安徽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青阳县“交邮融合+快递共配”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舒城县“交商邮快跨界合作+共享邮路”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亳州市谯城区“交邮融合+农产品融合”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芜湖市繁昌区“交邮融合+客货同站+统仓共配”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福建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建宁县“农村客运+农村物流”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江西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资溪县“创新交邮共享，助力乡村振兴”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芦溪县“农村电商+快递共配+县城商贸”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永修县“客货邮融合+统仓共配+电商物流”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山东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宁阳县“智慧物流+交快融合”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济南市莱芜区“资源融合+客货并网”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临沂市兰山区“干支协同+城乡同网”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平邑县“商仓流”一体化发展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河南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郏县“乐万家·客货邮同网融合发展”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夏邑县“特色产业+电子商务+联盟配送”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鲁山县“县乡村物流综合体+双网快递融合+客货共配”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宝丰县“客货邮融合+快递进村”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湖北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宜城市“共同缔造+城乡共享”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十堰市郧阳区“四网融合、一体联动”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湖南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汨罗市“客货邮融合+电商物流+一村一品”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广东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大埔县“电商物流+农村客货同载”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翁源县“搭建三级物流体系、力助农品进城”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广西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灵川县“客货邮融合+电子商务”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四川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高县“红色速递”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丹棱县“金通+电商+邮快+”融合发展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重庆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巫溪县“农村物流统仓共配+客货兼容”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贵州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正安县“交邮融合+新零售+新能源”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云南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双柏县“交通+电商+邮政”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姚安县“农村客运+客货邮”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陕西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镇坪县“邮快合作+一点多能+快递进村”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甘肃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康县“交电邮网络共建，城乡统仓统配共享”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民乐县“交邮融合+电商物流”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青海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湟源县“电子商务+农村物流”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宁夏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青铜峡市“公交+邮政快递+电商服务”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泾源县“商贸流通+物流整合服务”</w:t>
            </w:r>
          </w:p>
        </w:tc>
      </w:tr>
      <w:bookmarkEnd w:id="2"/>
    </w:tbl>
    <w:p>
      <w:pPr>
        <w:spacing w:line="58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overflowPunct w:val="0"/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6 -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52FB5682"/>
    <w:rsid w:val="52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2023-10-30T07:22:00Z</dcterms:created>
  <dc:creator> </dc:creator>
  <cp:lastModifiedBy> </cp:lastModifiedBy>
  <dcterms:modified xsi:type="dcterms:W3CDTF">2023-10-30T07:22:22Z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827EDFA90F4947C7B8F315859748996E_11</vt:lpwstr>
  </property>
</Properties>
</file>