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ind w:firstLine="720" w:firstLineChars="200"/>
        <w:jc w:val="center"/>
        <w:rPr>
          <w:rFonts w:hint="default" w:ascii="Times New Roman" w:hAnsi="Times New Roman" w:eastAsia="方正小标宋_GBK" w:cs="Times New Roman"/>
          <w:sz w:val="36"/>
          <w:szCs w:val="32"/>
        </w:rPr>
      </w:pPr>
      <w:r>
        <w:rPr>
          <w:rFonts w:hint="default" w:ascii="Times New Roman" w:hAnsi="Times New Roman" w:eastAsia="方正小标宋_GBK" w:cs="Times New Roman"/>
          <w:sz w:val="36"/>
          <w:szCs w:val="32"/>
          <w:u w:val="single"/>
        </w:rPr>
        <w:t xml:space="preserve">            </w:t>
      </w:r>
      <w:bookmarkStart w:id="0" w:name="_GoBack"/>
      <w:r>
        <w:rPr>
          <w:rFonts w:hint="default" w:ascii="Times New Roman" w:hAnsi="Times New Roman" w:eastAsia="方正小标宋_GBK" w:cs="Times New Roman"/>
          <w:sz w:val="36"/>
          <w:szCs w:val="32"/>
        </w:rPr>
        <w:t>省（区、市）农村公路质量检测</w:t>
      </w:r>
      <w:r>
        <w:rPr>
          <w:rFonts w:hint="eastAsia" w:ascii="Times New Roman" w:hAnsi="Times New Roman" w:eastAsia="方正小标宋_GBK" w:cs="Times New Roman"/>
          <w:sz w:val="36"/>
          <w:szCs w:val="32"/>
          <w:lang w:eastAsia="zh-CN"/>
        </w:rPr>
        <w:t>服务</w:t>
      </w:r>
      <w:r>
        <w:rPr>
          <w:rFonts w:hint="default" w:ascii="Times New Roman" w:hAnsi="Times New Roman" w:eastAsia="方正小标宋_GBK" w:cs="Times New Roman"/>
          <w:sz w:val="36"/>
          <w:szCs w:val="32"/>
        </w:rPr>
        <w:t>工作检测数据汇总表</w:t>
      </w:r>
      <w:bookmarkEnd w:id="0"/>
    </w:p>
    <w:p>
      <w:pPr>
        <w:spacing w:after="0" w:line="240" w:lineRule="auto"/>
        <w:jc w:val="left"/>
        <w:rPr>
          <w:rFonts w:hint="default" w:ascii="Times New Roman" w:hAnsi="Times New Roman" w:eastAsia="仿宋" w:cs="Times New Roman"/>
          <w:kern w:val="0"/>
          <w:szCs w:val="21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 xml:space="preserve">试验检测机构名称（盖章）：   </w:t>
      </w:r>
      <w:r>
        <w:rPr>
          <w:rFonts w:hint="default" w:ascii="Times New Roman" w:hAnsi="Times New Roman" w:eastAsia="仿宋" w:cs="Times New Roman"/>
          <w:kern w:val="0"/>
          <w:szCs w:val="21"/>
        </w:rPr>
        <w:t xml:space="preserve">              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32"/>
          <w:szCs w:val="32"/>
        </w:rPr>
        <w:t xml:space="preserve"> 联系人：               联系电话：         </w:t>
      </w:r>
      <w:r>
        <w:rPr>
          <w:rFonts w:hint="default" w:ascii="Times New Roman" w:hAnsi="Times New Roman" w:eastAsia="仿宋" w:cs="Times New Roman"/>
          <w:kern w:val="0"/>
          <w:szCs w:val="21"/>
        </w:rPr>
        <w:t xml:space="preserve">  </w:t>
      </w:r>
    </w:p>
    <w:tbl>
      <w:tblPr>
        <w:tblStyle w:val="3"/>
        <w:tblW w:w="156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5"/>
        <w:gridCol w:w="530"/>
        <w:gridCol w:w="600"/>
        <w:gridCol w:w="613"/>
        <w:gridCol w:w="600"/>
        <w:gridCol w:w="500"/>
        <w:gridCol w:w="565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  <w:gridCol w:w="569"/>
        <w:gridCol w:w="2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3983" w:type="dxa"/>
            <w:gridSpan w:val="7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检测项目及指标</w:t>
            </w:r>
          </w:p>
        </w:tc>
        <w:tc>
          <w:tcPr>
            <w:tcW w:w="1558" w:type="dxa"/>
            <w:gridSpan w:val="4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路基工程</w:t>
            </w:r>
          </w:p>
        </w:tc>
        <w:tc>
          <w:tcPr>
            <w:tcW w:w="3116" w:type="dxa"/>
            <w:gridSpan w:val="8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路面工程</w:t>
            </w:r>
          </w:p>
        </w:tc>
        <w:tc>
          <w:tcPr>
            <w:tcW w:w="2337" w:type="dxa"/>
            <w:gridSpan w:val="6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桥梁工程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隧道工程</w:t>
            </w:r>
          </w:p>
        </w:tc>
        <w:tc>
          <w:tcPr>
            <w:tcW w:w="3895" w:type="dxa"/>
            <w:gridSpan w:val="10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交通安全设施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575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县（区）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名称</w:t>
            </w:r>
          </w:p>
        </w:tc>
        <w:tc>
          <w:tcPr>
            <w:tcW w:w="530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工程项目名称</w:t>
            </w: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行政类型</w:t>
            </w:r>
          </w:p>
        </w:tc>
        <w:tc>
          <w:tcPr>
            <w:tcW w:w="613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路线编码</w:t>
            </w:r>
          </w:p>
        </w:tc>
        <w:tc>
          <w:tcPr>
            <w:tcW w:w="600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路线名称</w:t>
            </w:r>
          </w:p>
        </w:tc>
        <w:tc>
          <w:tcPr>
            <w:tcW w:w="500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起点桩号</w:t>
            </w:r>
          </w:p>
        </w:tc>
        <w:tc>
          <w:tcPr>
            <w:tcW w:w="565" w:type="dxa"/>
            <w:vMerge w:val="restart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讫点桩号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压实度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弯沉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沥青混凝土路面压实度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沥青混凝土路面厚度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水泥混凝土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面层弯拉强度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水泥混凝土面层厚度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混凝土强度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钢筋间距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保护层厚度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衬砌混凝土强度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标线厚度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波形梁钢护栏梁板基底金属厚度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立柱埋置深度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标志基础尺寸</w:t>
            </w:r>
          </w:p>
        </w:tc>
        <w:tc>
          <w:tcPr>
            <w:tcW w:w="779" w:type="dxa"/>
            <w:gridSpan w:val="2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混凝土护栏强度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575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30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13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00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00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5" w:type="dxa"/>
            <w:vMerge w:val="continue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  <w:tc>
          <w:tcPr>
            <w:tcW w:w="569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检测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数量</w:t>
            </w:r>
          </w:p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（处）</w:t>
            </w:r>
          </w:p>
        </w:tc>
        <w:tc>
          <w:tcPr>
            <w:tcW w:w="210" w:type="dxa"/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after="0" w:line="240" w:lineRule="auto"/>
              <w:jc w:val="center"/>
              <w:rPr>
                <w:rStyle w:val="4"/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  <w:t>合格率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575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3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5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highlight w:val="yellow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575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3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5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highlight w:val="yellow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  <w:jc w:val="center"/>
        </w:trPr>
        <w:tc>
          <w:tcPr>
            <w:tcW w:w="575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3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613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60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0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5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highlight w:val="yellow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top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569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  <w:tc>
          <w:tcPr>
            <w:tcW w:w="210" w:type="dxa"/>
            <w:noWrap w:val="0"/>
            <w:vAlign w:val="center"/>
          </w:tcPr>
          <w:p>
            <w:pPr>
              <w:widowControl/>
              <w:adjustRightInd w:val="0"/>
              <w:spacing w:after="0" w:line="240" w:lineRule="auto"/>
              <w:jc w:val="center"/>
              <w:textAlignment w:val="center"/>
              <w:rPr>
                <w:rStyle w:val="4"/>
                <w:rFonts w:hint="default" w:ascii="Times New Roman" w:hAnsi="Times New Roman" w:eastAsia="仿宋" w:cs="Times New Roman"/>
                <w:b/>
                <w:kern w:val="0"/>
                <w:sz w:val="20"/>
                <w:lang w:val="en-US" w:eastAsia="zh-CN" w:bidi="ar-SA"/>
              </w:rPr>
            </w:pPr>
          </w:p>
        </w:tc>
      </w:tr>
    </w:tbl>
    <w:p>
      <w:pPr>
        <w:jc w:val="left"/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备注：行政类型分为县道、乡道、村道。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  <w:t>路线编码、路线名称、起点桩号、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val="en-US" w:eastAsia="zh-CN"/>
        </w:rPr>
        <w:t>讫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eastAsia="zh-CN"/>
        </w:rPr>
        <w:t>点桩号按照《农村公路基础设施统计调查制度》要求进行填写。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3Vi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D2BD5"/>
    <w:rsid w:val="696D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2022-04-06T03:03:00Z</dcterms:created>
  <dc:creator>段金龙</dc:creator>
  <cp:lastModifiedBy>段金龙</cp:lastModifiedBy>
  <dcterms:modified xsi:type="dcterms:W3CDTF">2022-04-06T03:04:02Z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1A5D46485A3743F58F9E762871B216F5</vt:lpwstr>
  </property>
</Properties>
</file>