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before="0" w:after="0"/>
        <w:outlineLvl w:val="0"/>
      </w:pPr>
      <w:r>
        <w:rPr>
          <w:rFonts w:hint="eastAsia"/>
        </w:rPr>
        <w:t>航道运行管理规定</w:t>
      </w:r>
    </w:p>
    <w:p>
      <w:pPr>
        <w:pStyle w:val="9"/>
        <w:snapToGrid w:val="0"/>
        <w:spacing w:before="0" w:after="0"/>
        <w:outlineLvl w:val="0"/>
        <w:rPr>
          <w:rFonts w:hint="eastAsia" w:ascii="楷体_GB2312" w:hAnsi="楷体_GB2312" w:eastAsia="楷体_GB2312" w:cs="楷体_GB2312"/>
          <w:kern w:val="2"/>
          <w:sz w:val="32"/>
          <w:szCs w:val="22"/>
        </w:rPr>
      </w:pPr>
      <w:r>
        <w:rPr>
          <w:rFonts w:hint="eastAsia" w:ascii="楷体_GB2312" w:hAnsi="楷体_GB2312" w:eastAsia="楷体_GB2312" w:cs="楷体_GB2312"/>
          <w:kern w:val="2"/>
          <w:sz w:val="32"/>
          <w:szCs w:val="22"/>
        </w:rPr>
        <w:t>（征求意见稿）</w:t>
      </w:r>
    </w:p>
    <w:p>
      <w:pPr>
        <w:pStyle w:val="2"/>
        <w:rPr>
          <w:rFonts w:hint="eastAsia"/>
          <w:bCs w:val="0"/>
        </w:rPr>
      </w:pPr>
    </w:p>
    <w:p>
      <w:pPr>
        <w:pStyle w:val="2"/>
        <w:ind w:firstLine="0" w:firstLineChars="0"/>
        <w:rPr>
          <w:rFonts w:hint="eastAsia"/>
          <w:bCs w:val="0"/>
        </w:rPr>
      </w:pPr>
      <w:r>
        <w:rPr>
          <w:rFonts w:hint="eastAsia"/>
          <w:bCs w:val="0"/>
        </w:rPr>
        <w:t>第一章</w:t>
      </w:r>
      <w:r>
        <w:rPr>
          <w:bCs w:val="0"/>
        </w:rPr>
        <w:t xml:space="preserve"> </w:t>
      </w:r>
      <w:r>
        <w:rPr>
          <w:rFonts w:hint="eastAsia"/>
          <w:bCs w:val="0"/>
        </w:rPr>
        <w:t>总则</w:t>
      </w:r>
    </w:p>
    <w:p>
      <w:r>
        <w:rPr>
          <w:rFonts w:hint="eastAsia"/>
        </w:rPr>
        <w:t>第一条【制定目的及依据】为规范和加强航道运行管理工作，保障航道安全畅通，提高航道运行效率和服务质量，根据《中华人民共和国航道法》等有关法律、行政法规，制定本规定。</w:t>
      </w:r>
    </w:p>
    <w:p>
      <w:r>
        <w:rPr>
          <w:rFonts w:hint="eastAsia"/>
        </w:rPr>
        <w:t>第二条【适用范围及定义】在中华人民共和国境内从事航道运行活动的，适用本规定。</w:t>
      </w:r>
    </w:p>
    <w:p>
      <w:pPr>
        <w:rPr>
          <w:rFonts w:hint="eastAsia"/>
        </w:rPr>
      </w:pPr>
      <w:r>
        <w:rPr>
          <w:rFonts w:hint="eastAsia"/>
        </w:rPr>
        <w:t>本规定所称航道运行，是指为保障航道及航道网畅通、提升通航效率而开展的监测分析、协调调度、预警与应急、信息服务等活动的总称。</w:t>
      </w:r>
    </w:p>
    <w:p>
      <w:r>
        <w:rPr>
          <w:rFonts w:hint="eastAsia"/>
        </w:rPr>
        <w:t>第三条【职责与权限划分】交通运输部主管全国航道运行管理工作，并直接负责中央财政事权航道的运行管理和其他国家高等级航道运行的政策决定、监督评价等工作。</w:t>
      </w:r>
    </w:p>
    <w:p>
      <w:r>
        <w:rPr>
          <w:rFonts w:hint="eastAsia"/>
        </w:rPr>
        <w:t>县级以上地方人民政府交通运输主管部门</w:t>
      </w:r>
      <w:r>
        <w:rPr>
          <w:rFonts w:hint="eastAsia"/>
          <w:lang w:eastAsia="zh-CN"/>
        </w:rPr>
        <w:t>及</w:t>
      </w:r>
      <w:r>
        <w:rPr>
          <w:rFonts w:hint="eastAsia"/>
        </w:rPr>
        <w:t>交通运输部设置负责航道管理的机构</w:t>
      </w:r>
      <w:r>
        <w:rPr>
          <w:rFonts w:hint="eastAsia"/>
          <w:lang w:eastAsia="zh-CN"/>
        </w:rPr>
        <w:t>（以下简称“相关交通运输管理部门”）</w:t>
      </w:r>
      <w:r>
        <w:rPr>
          <w:rFonts w:hint="eastAsia"/>
        </w:rPr>
        <w:t>按照省、自治区、直辖市人民政府</w:t>
      </w:r>
      <w:r>
        <w:rPr>
          <w:rFonts w:hint="eastAsia"/>
          <w:lang w:eastAsia="zh-CN"/>
        </w:rPr>
        <w:t>及交通运输部</w:t>
      </w:r>
      <w:r>
        <w:rPr>
          <w:rFonts w:hint="eastAsia"/>
        </w:rPr>
        <w:t>的规定主管所辖航道的运行管理工作。</w:t>
      </w:r>
    </w:p>
    <w:p>
      <w:bookmarkStart w:id="0" w:name="_Hlk201483846"/>
      <w:r>
        <w:rPr>
          <w:rFonts w:hint="eastAsia"/>
        </w:rPr>
        <w:t>各航道运行养护单位具体承担航道运行工作。</w:t>
      </w:r>
    </w:p>
    <w:bookmarkEnd w:id="0"/>
    <w:p>
      <w:r>
        <w:rPr>
          <w:rFonts w:hint="eastAsia"/>
        </w:rPr>
        <w:t>第四条【工作原则及要求】航道运行管理工作应当坚持统筹协调、安全高效、服务为本的原则，积极采用信息化等新技术，提升航道及航道网畅通安全水平，为</w:t>
      </w:r>
      <w:r>
        <w:t>船舶和公众</w:t>
      </w:r>
      <w:r>
        <w:rPr>
          <w:rFonts w:hint="eastAsia"/>
        </w:rPr>
        <w:t>提供优质服务。</w:t>
      </w:r>
    </w:p>
    <w:p>
      <w:r>
        <w:rPr>
          <w:rFonts w:hint="eastAsia"/>
        </w:rPr>
        <w:t xml:space="preserve">第五条【要素保障】各级交通运输主管部门应当推动县级以上地方人民政府加大对航道运行管理涉及的资金、设施设备、物资储备等投入保障力度，将航道运行管理所需经费纳入本级人民政府预算。 </w:t>
      </w:r>
    </w:p>
    <w:p>
      <w:r>
        <w:rPr>
          <w:rFonts w:hint="eastAsia"/>
        </w:rPr>
        <w:t>第六条【制度保障】</w:t>
      </w:r>
      <w:r>
        <w:rPr>
          <w:rFonts w:hint="eastAsia"/>
          <w:lang w:eastAsia="zh-CN"/>
        </w:rPr>
        <w:t>相关交通运输管理部门</w:t>
      </w:r>
      <w:r>
        <w:rPr>
          <w:rFonts w:hint="eastAsia"/>
        </w:rPr>
        <w:t>应当根据本规定及相关法规和技术标准，组织制定完善本辖区的航道运行管理制度或技术规程。</w:t>
      </w:r>
    </w:p>
    <w:p>
      <w:pPr>
        <w:pStyle w:val="2"/>
        <w:ind w:firstLine="0" w:firstLineChars="0"/>
        <w:rPr>
          <w:rFonts w:hint="eastAsia"/>
          <w:bCs w:val="0"/>
        </w:rPr>
      </w:pPr>
      <w:bookmarkStart w:id="4" w:name="_GoBack"/>
      <w:bookmarkEnd w:id="4"/>
      <w:r>
        <w:rPr>
          <w:rFonts w:hint="eastAsia"/>
          <w:bCs w:val="0"/>
        </w:rPr>
        <w:t>第二章</w:t>
      </w:r>
      <w:r>
        <w:rPr>
          <w:bCs w:val="0"/>
        </w:rPr>
        <w:t xml:space="preserve"> </w:t>
      </w:r>
      <w:r>
        <w:rPr>
          <w:rFonts w:hint="eastAsia"/>
          <w:bCs w:val="0"/>
        </w:rPr>
        <w:t>运行监测</w:t>
      </w:r>
    </w:p>
    <w:p>
      <w:r>
        <w:rPr>
          <w:rFonts w:hint="eastAsia"/>
        </w:rPr>
        <w:t>第七条【设施布局】</w:t>
      </w:r>
      <w:r>
        <w:rPr>
          <w:rFonts w:hint="eastAsia"/>
          <w:lang w:eastAsia="zh-CN"/>
        </w:rPr>
        <w:t>相关交通运输管理部门</w:t>
      </w:r>
      <w:r>
        <w:rPr>
          <w:rFonts w:hint="eastAsia"/>
        </w:rPr>
        <w:t>应当依据相关规划和标准规范，</w:t>
      </w:r>
      <w:r>
        <w:rPr>
          <w:rFonts w:hint="eastAsia"/>
          <w:lang w:val="en-US" w:eastAsia="zh-CN"/>
        </w:rPr>
        <w:t>结合辖区航道运量、航道条件等实际情况，</w:t>
      </w:r>
      <w:r>
        <w:rPr>
          <w:rFonts w:hint="eastAsia"/>
        </w:rPr>
        <w:t>组织编制航道运行监测设施布局方案，加强对航道及航道网监测数据的统筹布局、接入调用和统计分析。</w:t>
      </w:r>
    </w:p>
    <w:p>
      <w:r>
        <w:rPr>
          <w:rFonts w:hint="eastAsia"/>
          <w:lang w:eastAsia="zh-CN"/>
        </w:rPr>
        <w:t>相关交通运输管理部门</w:t>
      </w:r>
      <w:r>
        <w:rPr>
          <w:rFonts w:hint="eastAsia"/>
        </w:rPr>
        <w:t>应当根据航运现状与发展需求和交通运输部的要求逐步建立智能感知、上下衔接、区域联动的航道运行监测系统。</w:t>
      </w:r>
    </w:p>
    <w:p>
      <w:pPr>
        <w:rPr>
          <w:rFonts w:hint="eastAsia"/>
        </w:rPr>
      </w:pPr>
      <w:r>
        <w:rPr>
          <w:rFonts w:hint="eastAsia"/>
        </w:rPr>
        <w:t>第八条【设施建设】</w:t>
      </w:r>
      <w:r>
        <w:rPr>
          <w:rFonts w:hint="eastAsia"/>
          <w:color w:val="000000" w:themeColor="text1"/>
          <w14:textFill>
            <w14:solidFill>
              <w14:schemeClr w14:val="tx1"/>
            </w14:solidFill>
          </w14:textFill>
        </w:rPr>
        <w:t>航道运行养护单位应当按照相关技术标准和布</w:t>
      </w:r>
      <w:r>
        <w:rPr>
          <w:rFonts w:hint="eastAsia"/>
        </w:rPr>
        <w:t>局方案建设监测设施。涉及航道运行安全的监测设施应当与新建和改扩建航道主体工程同步设计、同步建设、同步投入使用。</w:t>
      </w:r>
    </w:p>
    <w:p>
      <w:r>
        <w:rPr>
          <w:rFonts w:hint="eastAsia"/>
        </w:rPr>
        <w:t>航道运行养护单位应当根据航运现状、发展需求和资金保障等逐步</w:t>
      </w:r>
      <w:r>
        <w:rPr>
          <w:rFonts w:hint="eastAsia"/>
          <w:lang w:val="en-US" w:eastAsia="zh-CN"/>
        </w:rPr>
        <w:t>建设和升级</w:t>
      </w:r>
      <w:r>
        <w:rPr>
          <w:rFonts w:hint="eastAsia"/>
        </w:rPr>
        <w:t>已建航道</w:t>
      </w:r>
      <w:r>
        <w:rPr>
          <w:rFonts w:hint="eastAsia"/>
          <w:lang w:val="en-US" w:eastAsia="zh-CN"/>
        </w:rPr>
        <w:t>的</w:t>
      </w:r>
      <w:r>
        <w:rPr>
          <w:rFonts w:hint="eastAsia"/>
        </w:rPr>
        <w:t>运行监测</w:t>
      </w:r>
      <w:r>
        <w:rPr>
          <w:rFonts w:hint="eastAsia"/>
          <w:color w:val="000000" w:themeColor="text1"/>
          <w14:textFill>
            <w14:solidFill>
              <w14:schemeClr w14:val="tx1"/>
            </w14:solidFill>
          </w14:textFill>
        </w:rPr>
        <w:t>设施</w:t>
      </w:r>
      <w:r>
        <w:rPr>
          <w:rFonts w:hint="eastAsia"/>
          <w:color w:val="000000" w:themeColor="text1"/>
          <w:lang w:eastAsia="zh-CN"/>
          <w14:textFill>
            <w14:solidFill>
              <w14:schemeClr w14:val="tx1"/>
            </w14:solidFill>
          </w14:textFill>
        </w:rPr>
        <w:t>，</w:t>
      </w:r>
      <w:r>
        <w:rPr>
          <w:rFonts w:hint="eastAsia"/>
        </w:rPr>
        <w:t>结合实际制定运行监测工作制度。</w:t>
      </w:r>
    </w:p>
    <w:p>
      <w:r>
        <w:rPr>
          <w:rFonts w:hint="eastAsia"/>
        </w:rPr>
        <w:t>第九条【监测内容】航道运行监测内容主要包括航道设施状态监测和航道通行状态监测。</w:t>
      </w:r>
    </w:p>
    <w:p>
      <w:pPr>
        <w:rPr>
          <w:rFonts w:hint="eastAsia"/>
        </w:rPr>
      </w:pPr>
      <w:r>
        <w:rPr>
          <w:rFonts w:hint="eastAsia"/>
        </w:rPr>
        <w:t>航道</w:t>
      </w:r>
      <w:r>
        <w:rPr>
          <w:rFonts w:hint="eastAsia"/>
          <w:lang w:eastAsia="zh-CN"/>
        </w:rPr>
        <w:t>及航道</w:t>
      </w:r>
      <w:r>
        <w:rPr>
          <w:rFonts w:hint="eastAsia"/>
        </w:rPr>
        <w:t>设施状态包括航道尺度和航标、整治建筑物、通航建筑物等设施状态。</w:t>
      </w:r>
    </w:p>
    <w:p>
      <w:r>
        <w:rPr>
          <w:rFonts w:hint="eastAsia"/>
        </w:rPr>
        <w:t>航道通行状态包括水位潮位、气象</w:t>
      </w:r>
      <w:r>
        <w:rPr>
          <w:rFonts w:hint="eastAsia"/>
          <w:lang w:eastAsia="zh-CN"/>
        </w:rPr>
        <w:t>、</w:t>
      </w:r>
      <w:r>
        <w:rPr>
          <w:rFonts w:hint="eastAsia"/>
          <w:lang w:val="en-US" w:eastAsia="zh-CN"/>
        </w:rPr>
        <w:t>海洋环境</w:t>
      </w:r>
      <w:r>
        <w:rPr>
          <w:rFonts w:hint="eastAsia"/>
        </w:rPr>
        <w:t>等通行自然条件要素，工程施工、测量、检测、勘探、演习、军事活动等涉航水上活动，地质灾害、水上交通事故、应急抢险等突发涉航事件，重点航道断面和通航建筑物船舶通行状态等。涉及水位潮位、气象、突发涉航事件、重点断面的船舶通行状态等数据可采用相关部门或企业等共享的数据。</w:t>
      </w:r>
    </w:p>
    <w:p>
      <w:pPr>
        <w:rPr>
          <w:rFonts w:hint="eastAsia"/>
        </w:rPr>
      </w:pPr>
      <w:r>
        <w:rPr>
          <w:rFonts w:hint="eastAsia"/>
        </w:rPr>
        <w:t>第十条【状态等级划分】航道运行养护单位应当按照国家有关技术标准，及时确定航道及通航建筑物设施状态等级、通行状态等级。涉及航道及通航建筑物通行堵塞、设施状态差等情况应及时报送</w:t>
      </w:r>
      <w:r>
        <w:rPr>
          <w:rFonts w:hint="eastAsia"/>
          <w:lang w:val="en-US" w:eastAsia="zh-CN"/>
        </w:rPr>
        <w:t>相关交通运输管理部门</w:t>
      </w:r>
      <w:r>
        <w:rPr>
          <w:rFonts w:hint="eastAsia"/>
        </w:rPr>
        <w:t>。</w:t>
      </w:r>
    </w:p>
    <w:p>
      <w:r>
        <w:rPr>
          <w:rFonts w:hint="eastAsia"/>
        </w:rPr>
        <w:t>第十一条【监测频次及数据使用要求】航道运行养护单位应当按照标准规范开展实时、定期或不定期监测，服从</w:t>
      </w:r>
      <w:r>
        <w:rPr>
          <w:rFonts w:hint="eastAsia"/>
          <w:lang w:eastAsia="zh-CN"/>
        </w:rPr>
        <w:t>相关交通运输管理部门</w:t>
      </w:r>
      <w:r>
        <w:rPr>
          <w:rFonts w:hint="eastAsia"/>
        </w:rPr>
        <w:t>的数据接入和调用。</w:t>
      </w:r>
    </w:p>
    <w:p>
      <w:r>
        <w:rPr>
          <w:rFonts w:hint="eastAsia"/>
          <w:lang w:eastAsia="zh-CN"/>
        </w:rPr>
        <w:t>相关交通运输管理部门</w:t>
      </w:r>
      <w:r>
        <w:rPr>
          <w:rFonts w:hint="eastAsia"/>
        </w:rPr>
        <w:t>应当根据需求建立运行监测系统，并实现与上一层级运行监测系统的数据交换。各省级交通运输主管部门应当汇聚本省国家高等级航道运行监测数据，并及时接入交通运输部有关航道运行监测系统。</w:t>
      </w:r>
    </w:p>
    <w:p>
      <w:r>
        <w:rPr>
          <w:rFonts w:hint="eastAsia"/>
        </w:rPr>
        <w:t>第十二条【统计分析和评估】</w:t>
      </w:r>
      <w:r>
        <w:rPr>
          <w:rFonts w:hint="eastAsia"/>
          <w:lang w:eastAsia="zh-CN"/>
        </w:rPr>
        <w:t>相关交通运输管理部门</w:t>
      </w:r>
      <w:r>
        <w:rPr>
          <w:rFonts w:hint="eastAsia"/>
        </w:rPr>
        <w:t>应当组织航道运行养护单位定期统计、分析运行监测数据。</w:t>
      </w:r>
    </w:p>
    <w:p>
      <w:r>
        <w:rPr>
          <w:rFonts w:hint="eastAsia"/>
        </w:rPr>
        <w:t>各省级交通运输主管部门及交通运输部设置的负责航道管理的机构应当对各省和长江、</w:t>
      </w:r>
      <w:r>
        <w:rPr>
          <w:rFonts w:hint="eastAsia"/>
          <w:lang w:val="en-US" w:eastAsia="zh-CN"/>
        </w:rPr>
        <w:t>珠</w:t>
      </w:r>
      <w:r>
        <w:rPr>
          <w:rFonts w:hint="eastAsia"/>
        </w:rPr>
        <w:t>江水系的国家高等级航道运行监测数据定期开展综合评估。</w:t>
      </w:r>
    </w:p>
    <w:p>
      <w:bookmarkStart w:id="1" w:name="_Hlk201485291"/>
      <w:r>
        <w:rPr>
          <w:rFonts w:hint="eastAsia"/>
        </w:rPr>
        <w:t>交通运输部应当定期组织开展全国航道运行情况的综合评估。</w:t>
      </w:r>
    </w:p>
    <w:bookmarkEnd w:id="1"/>
    <w:p>
      <w:r>
        <w:rPr>
          <w:rFonts w:hint="eastAsia"/>
        </w:rPr>
        <w:t>第十三条【值班值守】航道运行养护单位应当加强值班值守。对运输繁忙的国家高等级航道及</w:t>
      </w:r>
      <w:r>
        <w:rPr>
          <w:rFonts w:hint="eastAsia"/>
          <w:lang w:val="en-US" w:eastAsia="zh-CN"/>
        </w:rPr>
        <w:t>其</w:t>
      </w:r>
      <w:r>
        <w:rPr>
          <w:rFonts w:hint="eastAsia"/>
        </w:rPr>
        <w:t>通航建筑物，航道运行养护单位应当建立专人值守制度。</w:t>
      </w:r>
    </w:p>
    <w:p>
      <w:pPr>
        <w:pStyle w:val="2"/>
        <w:ind w:firstLine="0" w:firstLineChars="0"/>
        <w:rPr>
          <w:rFonts w:hint="eastAsia"/>
          <w:bCs w:val="0"/>
        </w:rPr>
      </w:pPr>
      <w:r>
        <w:rPr>
          <w:rFonts w:hint="eastAsia"/>
          <w:bCs w:val="0"/>
        </w:rPr>
        <w:t>第三章</w:t>
      </w:r>
      <w:r>
        <w:rPr>
          <w:bCs w:val="0"/>
        </w:rPr>
        <w:t xml:space="preserve"> </w:t>
      </w:r>
      <w:r>
        <w:rPr>
          <w:rFonts w:hint="eastAsia"/>
          <w:bCs w:val="0"/>
        </w:rPr>
        <w:t>协调调度</w:t>
      </w:r>
    </w:p>
    <w:p>
      <w:r>
        <w:rPr>
          <w:rFonts w:hint="eastAsia"/>
        </w:rPr>
        <w:t>第十四条【总体要求】</w:t>
      </w:r>
      <w:r>
        <w:rPr>
          <w:rFonts w:hint="eastAsia"/>
          <w:lang w:eastAsia="zh-CN"/>
        </w:rPr>
        <w:t>相关交通运输管理部门</w:t>
      </w:r>
      <w:r>
        <w:rPr>
          <w:rFonts w:hint="eastAsia"/>
        </w:rPr>
        <w:t>应当根据航道运行状况，</w:t>
      </w:r>
      <w:r>
        <w:rPr>
          <w:rFonts w:hint="eastAsia"/>
          <w:lang w:eastAsia="zh-CN"/>
        </w:rPr>
        <w:t>明确分级分类运行监测、调度指挥的工作流程、职责分工及相关要求，</w:t>
      </w:r>
      <w:r>
        <w:rPr>
          <w:rFonts w:hint="eastAsia"/>
        </w:rPr>
        <w:t>统筹做好航道建设、养护、运行和保护工作；涉及航运用水调度、水上突发事件、特种运输和警卫保障等工作，应当加强与相关单位和部门的协调，必要时报请同级人民政府或上一级交通运输主管部门协调。</w:t>
      </w:r>
    </w:p>
    <w:p>
      <w:r>
        <w:rPr>
          <w:rFonts w:hint="eastAsia"/>
        </w:rPr>
        <w:t>第十五条【区域协调】同一航道不同辖区间</w:t>
      </w:r>
      <w:r>
        <w:rPr>
          <w:rFonts w:hint="eastAsia"/>
          <w:lang w:eastAsia="zh-CN"/>
        </w:rPr>
        <w:t>相关交通运输管理部门</w:t>
      </w:r>
      <w:r>
        <w:rPr>
          <w:rFonts w:hint="eastAsia"/>
        </w:rPr>
        <w:t>应当建立协调联动机制，对不同辖区间航道公共服务、上下游航道和干支航道养护标准衔接、航道网整体协调和联动、政策制度协同、突发事件处置等工作进行衔接。</w:t>
      </w:r>
    </w:p>
    <w:p>
      <w:r>
        <w:rPr>
          <w:rFonts w:hint="eastAsia"/>
        </w:rPr>
        <w:t>长江、珠江水系航道运行管理的协调联动机制，由交通运输部设置的负责航道管理的机构牵头建立。跨省、自治区、直辖市河流上航道运行管理的协调联动机制，由省级交通运输主管部门共同建立。</w:t>
      </w:r>
    </w:p>
    <w:p>
      <w:r>
        <w:rPr>
          <w:rFonts w:hint="eastAsia"/>
        </w:rPr>
        <w:t>第十六条【保通保畅调度】</w:t>
      </w:r>
      <w:r>
        <w:rPr>
          <w:rFonts w:hint="eastAsia"/>
          <w:lang w:eastAsia="zh-CN"/>
        </w:rPr>
        <w:t>相关交通运输管理部门</w:t>
      </w:r>
      <w:r>
        <w:rPr>
          <w:rFonts w:hint="eastAsia"/>
        </w:rPr>
        <w:t>应当建立航道保通保畅运行调度机制。在洪水、枯水、台风、寒潮及其他特殊水文、气象条件，地质灾害，以及拥堵和重大任务</w:t>
      </w:r>
      <w:r>
        <w:t>、</w:t>
      </w:r>
      <w:r>
        <w:rPr>
          <w:rFonts w:hint="eastAsia"/>
        </w:rPr>
        <w:t>重点时段，应当加强与自然资源、应急管理、水利、能源、气象、海事等相关单位和部门的协调联动，按照国家有关规定和技术要求及时组织做好运行调度工作。</w:t>
      </w:r>
    </w:p>
    <w:p>
      <w:r>
        <w:rPr>
          <w:rFonts w:hint="eastAsia"/>
        </w:rPr>
        <w:t>第十七条【航运用水协调】</w:t>
      </w:r>
      <w:r>
        <w:rPr>
          <w:rFonts w:hint="eastAsia"/>
          <w:lang w:eastAsia="zh-CN"/>
        </w:rPr>
        <w:t>相关交通运输管理部门</w:t>
      </w:r>
      <w:r>
        <w:rPr>
          <w:rFonts w:hint="eastAsia"/>
        </w:rPr>
        <w:t>和航道运行养护单位应当加强航运用水保障协调工作</w:t>
      </w:r>
      <w:r>
        <w:rPr>
          <w:rFonts w:hint="eastAsia"/>
          <w:lang w:eastAsia="zh-CN"/>
        </w:rPr>
        <w:t>，</w:t>
      </w:r>
      <w:r>
        <w:rPr>
          <w:rFonts w:hint="eastAsia"/>
          <w:lang w:val="en-US" w:eastAsia="zh-CN"/>
        </w:rPr>
        <w:t>必要时提请县级以上人民政府推动协调工作</w:t>
      </w:r>
      <w:r>
        <w:rPr>
          <w:rFonts w:hint="eastAsia"/>
        </w:rPr>
        <w:t>；特枯水情、最小下泄流量调整等引发航道</w:t>
      </w:r>
      <w:r>
        <w:rPr>
          <w:rFonts w:hint="eastAsia"/>
          <w:lang w:val="en-US" w:eastAsia="zh-CN"/>
        </w:rPr>
        <w:t>尺度</w:t>
      </w:r>
      <w:r>
        <w:rPr>
          <w:rFonts w:hint="eastAsia"/>
        </w:rPr>
        <w:t>不足、航道通行状态堵塞时，应积极协调水行政主管部门、上游枢纽运行单位</w:t>
      </w:r>
      <w:r>
        <w:rPr>
          <w:rFonts w:hint="eastAsia"/>
          <w:lang w:val="en-US" w:eastAsia="zh-CN"/>
        </w:rPr>
        <w:t>等</w:t>
      </w:r>
      <w:r>
        <w:rPr>
          <w:rFonts w:hint="eastAsia"/>
        </w:rPr>
        <w:t>开展水量应急调度。</w:t>
      </w:r>
    </w:p>
    <w:p>
      <w:pPr>
        <w:pStyle w:val="2"/>
        <w:ind w:firstLine="0" w:firstLineChars="0"/>
        <w:rPr>
          <w:rFonts w:hint="eastAsia"/>
          <w:bCs w:val="0"/>
        </w:rPr>
      </w:pPr>
      <w:r>
        <w:rPr>
          <w:rFonts w:hint="eastAsia"/>
          <w:bCs w:val="0"/>
        </w:rPr>
        <w:t>第四章 预警与应急</w:t>
      </w:r>
    </w:p>
    <w:p>
      <w:pPr>
        <w:rPr>
          <w:rFonts w:hint="eastAsia"/>
        </w:rPr>
      </w:pPr>
      <w:r>
        <w:rPr>
          <w:rFonts w:hint="eastAsia"/>
        </w:rPr>
        <w:t>第十八条【总体要求】</w:t>
      </w:r>
      <w:r>
        <w:rPr>
          <w:rFonts w:hint="eastAsia"/>
          <w:lang w:eastAsia="zh-CN"/>
        </w:rPr>
        <w:t>相关交通运输管理部门</w:t>
      </w:r>
      <w:r>
        <w:rPr>
          <w:rFonts w:hint="eastAsia"/>
        </w:rPr>
        <w:t>应当建立健全航道运行预警预报、指挥调度、应急救援和应急保障体系，制定完善航道运行突发事件应急预案，做好预警预报、应急信息报送和突发事件处置。</w:t>
      </w:r>
    </w:p>
    <w:p>
      <w:pPr>
        <w:rPr>
          <w:rFonts w:hint="eastAsia" w:eastAsia="仿宋_GB2312"/>
          <w:lang w:eastAsia="zh-CN"/>
        </w:rPr>
      </w:pPr>
      <w:r>
        <w:rPr>
          <w:rFonts w:hint="eastAsia"/>
        </w:rPr>
        <w:t>第</w:t>
      </w:r>
      <w:r>
        <w:rPr>
          <w:rFonts w:hint="eastAsia"/>
          <w:lang w:eastAsia="zh-CN"/>
        </w:rPr>
        <w:t>十九</w:t>
      </w:r>
      <w:r>
        <w:rPr>
          <w:rFonts w:hint="eastAsia"/>
        </w:rPr>
        <w:t>条【</w:t>
      </w:r>
      <w:r>
        <w:rPr>
          <w:rFonts w:hint="eastAsia"/>
          <w:lang w:eastAsia="zh-CN"/>
        </w:rPr>
        <w:t>抢修力量</w:t>
      </w:r>
      <w:r>
        <w:rPr>
          <w:rFonts w:hint="eastAsia"/>
        </w:rPr>
        <w:t>】</w:t>
      </w:r>
      <w:r>
        <w:rPr>
          <w:rFonts w:hint="eastAsia"/>
          <w:lang w:eastAsia="zh-CN"/>
        </w:rPr>
        <w:t>相关交通运输管理部门</w:t>
      </w:r>
      <w:r>
        <w:rPr>
          <w:rFonts w:hint="eastAsia"/>
        </w:rPr>
        <w:t>应当</w:t>
      </w:r>
      <w:r>
        <w:rPr>
          <w:rFonts w:hint="eastAsia"/>
          <w:lang w:eastAsia="zh-CN"/>
        </w:rPr>
        <w:t>结合航道运行特点，依托自有和社会力量，强化专兼结合的保通抢修力量建设；强化应急物资实物储备、协议储备、产能储备等储备方式。</w:t>
      </w:r>
    </w:p>
    <w:p>
      <w:pPr>
        <w:rPr>
          <w:rFonts w:hint="eastAsia"/>
        </w:rPr>
      </w:pPr>
      <w:r>
        <w:rPr>
          <w:rFonts w:hint="eastAsia"/>
        </w:rPr>
        <w:t>第二十条【预警</w:t>
      </w:r>
      <w:r>
        <w:rPr>
          <w:rFonts w:hint="eastAsia"/>
          <w:lang w:eastAsia="zh-CN"/>
        </w:rPr>
        <w:t>响应</w:t>
      </w:r>
      <w:r>
        <w:rPr>
          <w:rFonts w:hint="eastAsia"/>
        </w:rPr>
        <w:t>】航道运行养护单位应当建立健全对</w:t>
      </w:r>
      <w:r>
        <w:rPr>
          <w:rFonts w:hint="eastAsia"/>
          <w:lang w:eastAsia="zh-CN"/>
        </w:rPr>
        <w:t>恶劣天气、地质灾害、蓄滞洪等会商研判预警信息发布和</w:t>
      </w:r>
      <w:r>
        <w:rPr>
          <w:rFonts w:hint="eastAsia"/>
        </w:rPr>
        <w:t>“</w:t>
      </w:r>
      <w:r>
        <w:rPr>
          <w:rFonts w:hint="eastAsia"/>
          <w:lang w:eastAsia="zh-CN"/>
        </w:rPr>
        <w:t>叫应</w:t>
      </w:r>
      <w:r>
        <w:rPr>
          <w:rFonts w:hint="eastAsia"/>
        </w:rPr>
        <w:t>”</w:t>
      </w:r>
      <w:r>
        <w:rPr>
          <w:rFonts w:hint="eastAsia"/>
          <w:lang w:eastAsia="zh-CN"/>
        </w:rPr>
        <w:t>机制，</w:t>
      </w:r>
      <w:r>
        <w:rPr>
          <w:rFonts w:hint="eastAsia"/>
          <w:lang w:val="en-US" w:eastAsia="zh-CN"/>
        </w:rPr>
        <w:t>建立健全主动防御机制；根据设计文件及设备设施情况明确安全生产条件，当</w:t>
      </w:r>
      <w:r>
        <w:rPr>
          <w:rFonts w:hint="eastAsia"/>
          <w:lang w:eastAsia="zh-CN"/>
        </w:rPr>
        <w:t>不具备安全生产条件时应当“应停尽停”。</w:t>
      </w:r>
      <w:r>
        <w:rPr>
          <w:rFonts w:hint="eastAsia"/>
        </w:rPr>
        <w:t>涉及台风、洪枯水、地质灾害等，应当按有关预案要求及时启动防御响应，采取加固设施、临时</w:t>
      </w:r>
      <w:r>
        <w:rPr>
          <w:rFonts w:hint="eastAsia"/>
          <w:szCs w:val="32"/>
        </w:rPr>
        <w:t>调整航标等防御措施，避免或尽可能减少对航道运行的影响</w:t>
      </w:r>
      <w:r>
        <w:rPr>
          <w:rFonts w:hint="eastAsia"/>
        </w:rPr>
        <w:t>。</w:t>
      </w:r>
    </w:p>
    <w:p>
      <w:pPr>
        <w:spacing w:line="580" w:lineRule="exact"/>
      </w:pPr>
      <w:r>
        <w:rPr>
          <w:rFonts w:hint="eastAsia"/>
        </w:rPr>
        <w:t>第二十</w:t>
      </w:r>
      <w:r>
        <w:rPr>
          <w:rFonts w:hint="eastAsia"/>
          <w:lang w:eastAsia="zh-CN"/>
        </w:rPr>
        <w:t>一</w:t>
      </w:r>
      <w:r>
        <w:rPr>
          <w:rFonts w:hint="eastAsia"/>
        </w:rPr>
        <w:t>条【信息报送】航道运行养护单位发现航道运行突发事件后，应当立即调查核实，</w:t>
      </w:r>
      <w:r>
        <w:rPr>
          <w:rFonts w:hint="eastAsia"/>
          <w:lang w:val="en-US" w:eastAsia="zh-CN"/>
        </w:rPr>
        <w:t>按职责</w:t>
      </w:r>
      <w:r>
        <w:rPr>
          <w:rFonts w:hint="eastAsia"/>
        </w:rPr>
        <w:t>评估突发事件等级，按照规定流程和时限，及时报送相关管理部门。</w:t>
      </w:r>
    </w:p>
    <w:p>
      <w:pPr>
        <w:rPr>
          <w:rFonts w:hint="eastAsia"/>
        </w:rPr>
      </w:pPr>
      <w:r>
        <w:rPr>
          <w:rFonts w:hint="eastAsia"/>
        </w:rPr>
        <w:t>第二十</w:t>
      </w:r>
      <w:r>
        <w:rPr>
          <w:rFonts w:hint="eastAsia"/>
          <w:lang w:eastAsia="zh-CN"/>
        </w:rPr>
        <w:t>二</w:t>
      </w:r>
      <w:r>
        <w:rPr>
          <w:rFonts w:hint="eastAsia"/>
        </w:rPr>
        <w:t>条【突发事项处置】发生航道运行突发事件时，航道运行养护单位应当在</w:t>
      </w:r>
      <w:r>
        <w:rPr>
          <w:rFonts w:hint="eastAsia"/>
          <w:lang w:eastAsia="zh-CN"/>
        </w:rPr>
        <w:t>相关交通运输管理部门</w:t>
      </w:r>
      <w:r>
        <w:rPr>
          <w:rFonts w:hint="eastAsia"/>
        </w:rPr>
        <w:t>的指导下，按照应急预案</w:t>
      </w:r>
      <w:r>
        <w:rPr>
          <w:rFonts w:hint="eastAsia"/>
          <w:lang w:val="en-US" w:eastAsia="zh-CN"/>
        </w:rPr>
        <w:t>立即</w:t>
      </w:r>
      <w:r>
        <w:rPr>
          <w:rFonts w:hint="eastAsia"/>
        </w:rPr>
        <w:t>启动应急响应，并按照上级和有关地方人民政府的要求，开展应急</w:t>
      </w:r>
      <w:r>
        <w:rPr>
          <w:rFonts w:hint="eastAsia"/>
          <w:lang w:eastAsia="zh-CN"/>
        </w:rPr>
        <w:t>处置</w:t>
      </w:r>
      <w:r>
        <w:rPr>
          <w:rFonts w:hint="eastAsia"/>
        </w:rPr>
        <w:t>。</w:t>
      </w:r>
    </w:p>
    <w:p>
      <w:r>
        <w:rPr>
          <w:rFonts w:hint="eastAsia"/>
        </w:rPr>
        <w:t>第二十</w:t>
      </w:r>
      <w:r>
        <w:rPr>
          <w:rFonts w:hint="eastAsia"/>
          <w:lang w:eastAsia="zh-CN"/>
        </w:rPr>
        <w:t>三</w:t>
      </w:r>
      <w:r>
        <w:rPr>
          <w:rFonts w:hint="eastAsia"/>
        </w:rPr>
        <w:t>条【事后评估】</w:t>
      </w:r>
      <w:r>
        <w:rPr>
          <w:rFonts w:hint="eastAsia"/>
          <w:lang w:eastAsia="zh-CN"/>
        </w:rPr>
        <w:t>相关交通运输管理部门</w:t>
      </w:r>
      <w:r>
        <w:rPr>
          <w:rFonts w:hint="eastAsia"/>
        </w:rPr>
        <w:t>应当组织航道运行养护单位按照应急预案有关要求开展总结评估。</w:t>
      </w:r>
    </w:p>
    <w:p>
      <w:pPr>
        <w:pStyle w:val="2"/>
        <w:ind w:firstLine="0" w:firstLineChars="0"/>
        <w:rPr>
          <w:rFonts w:hint="eastAsia"/>
          <w:bCs w:val="0"/>
        </w:rPr>
      </w:pPr>
      <w:r>
        <w:rPr>
          <w:rFonts w:hint="eastAsia"/>
          <w:bCs w:val="0"/>
        </w:rPr>
        <w:t>第五章</w:t>
      </w:r>
      <w:r>
        <w:rPr>
          <w:bCs w:val="0"/>
        </w:rPr>
        <w:t xml:space="preserve"> </w:t>
      </w:r>
      <w:r>
        <w:rPr>
          <w:rFonts w:hint="eastAsia"/>
          <w:bCs w:val="0"/>
        </w:rPr>
        <w:t>信息服务</w:t>
      </w:r>
    </w:p>
    <w:p>
      <w:r>
        <w:rPr>
          <w:rFonts w:hint="eastAsia"/>
        </w:rPr>
        <w:t>第二十</w:t>
      </w:r>
      <w:r>
        <w:rPr>
          <w:rFonts w:hint="eastAsia"/>
          <w:lang w:eastAsia="zh-CN"/>
        </w:rPr>
        <w:t>四</w:t>
      </w:r>
      <w:r>
        <w:rPr>
          <w:rFonts w:hint="eastAsia"/>
        </w:rPr>
        <w:t>条【总体要求】航道运行养护单位应当按照航道运行信息服务有关工作规范，完善信息服务制度、丰富信息发布内容、创新信息发布方式。</w:t>
      </w:r>
    </w:p>
    <w:p>
      <w:r>
        <w:rPr>
          <w:rFonts w:hint="eastAsia"/>
          <w:lang w:eastAsia="zh-CN"/>
        </w:rPr>
        <w:t>相关交通运输管理部门</w:t>
      </w:r>
      <w:r>
        <w:rPr>
          <w:rFonts w:hint="eastAsia"/>
        </w:rPr>
        <w:t>应当对信息服务的内容、方式、质量等方面进行指导和监督。</w:t>
      </w:r>
    </w:p>
    <w:p>
      <w:r>
        <w:rPr>
          <w:rFonts w:hint="eastAsia"/>
        </w:rPr>
        <w:t>第二十</w:t>
      </w:r>
      <w:r>
        <w:rPr>
          <w:rFonts w:hint="eastAsia"/>
          <w:lang w:eastAsia="zh-CN"/>
        </w:rPr>
        <w:t>五</w:t>
      </w:r>
      <w:r>
        <w:rPr>
          <w:rFonts w:hint="eastAsia"/>
        </w:rPr>
        <w:t>条【信息发布】航道运行养护单位应当根据法律法规和标准规范要求，及时发布航道</w:t>
      </w:r>
      <w:r>
        <w:rPr>
          <w:rFonts w:hint="eastAsia"/>
          <w:lang w:eastAsia="zh-CN"/>
        </w:rPr>
        <w:t>基础信息、航</w:t>
      </w:r>
      <w:r>
        <w:rPr>
          <w:rFonts w:hint="eastAsia"/>
        </w:rPr>
        <w:t>道</w:t>
      </w:r>
      <w:r>
        <w:rPr>
          <w:rFonts w:hint="eastAsia"/>
          <w:lang w:eastAsia="zh-CN"/>
        </w:rPr>
        <w:t>养护信息</w:t>
      </w:r>
      <w:r>
        <w:rPr>
          <w:rFonts w:hint="eastAsia"/>
          <w:lang w:val="en-US" w:eastAsia="zh-CN"/>
        </w:rPr>
        <w:t>和</w:t>
      </w:r>
      <w:r>
        <w:rPr>
          <w:rFonts w:hint="eastAsia"/>
          <w:lang w:eastAsia="zh-CN"/>
        </w:rPr>
        <w:t>航道突发事件应急信息</w:t>
      </w:r>
      <w:r>
        <w:rPr>
          <w:rFonts w:hint="eastAsia"/>
        </w:rPr>
        <w:t>。</w:t>
      </w:r>
    </w:p>
    <w:p>
      <w:r>
        <w:rPr>
          <w:rFonts w:hint="eastAsia"/>
        </w:rPr>
        <w:t>涉及辖区界航道、跨辖区河流上下游航道的运行服务信息发布，航道运行养护单位应当对信息发布的内容、频次、方式相互协商、协调。</w:t>
      </w:r>
      <w:r>
        <w:t xml:space="preserve"> </w:t>
      </w:r>
    </w:p>
    <w:p>
      <w:r>
        <w:rPr>
          <w:rFonts w:hint="eastAsia"/>
        </w:rPr>
        <w:t>航道运行服务信息应当以航道通告、信息简报、航道图籍等形式，通过官方网站、新媒体、</w:t>
      </w:r>
      <w:r>
        <w:rPr>
          <w:rFonts w:hint="eastAsia"/>
          <w:lang w:val="en-US" w:eastAsia="zh-CN"/>
        </w:rPr>
        <w:t>信息服务平台</w:t>
      </w:r>
      <w:r>
        <w:rPr>
          <w:rFonts w:hint="eastAsia"/>
        </w:rPr>
        <w:t>、电子显示屏等渠道发布。具备条件的地区，航道运行服务信息还应当通过移动应用程序及时发布。</w:t>
      </w:r>
    </w:p>
    <w:p>
      <w:r>
        <w:rPr>
          <w:rFonts w:hint="eastAsia"/>
        </w:rPr>
        <w:t>第二十</w:t>
      </w:r>
      <w:r>
        <w:rPr>
          <w:rFonts w:hint="eastAsia"/>
          <w:lang w:eastAsia="zh-CN"/>
        </w:rPr>
        <w:t>六</w:t>
      </w:r>
      <w:r>
        <w:rPr>
          <w:rFonts w:hint="eastAsia"/>
        </w:rPr>
        <w:t>条【电子航道图应用】内河航道运行养护单位应当根据需要积极推进电子航道图制作和发布，积极为航运企业等用户提供智能服务，电子航道图制作和交换应符合有关技术标准的要求。</w:t>
      </w:r>
    </w:p>
    <w:p>
      <w:pPr>
        <w:rPr>
          <w:rFonts w:hint="eastAsia"/>
        </w:rPr>
      </w:pPr>
      <w:r>
        <w:rPr>
          <w:rFonts w:hint="eastAsia"/>
        </w:rPr>
        <w:t>沿海航道运行养护单位应当加强与航海保障部门的协调，推动及时发布、更新电子海图等相关信息。</w:t>
      </w:r>
    </w:p>
    <w:p>
      <w:r>
        <w:rPr>
          <w:rFonts w:hint="eastAsia"/>
          <w:lang w:eastAsia="zh-CN"/>
        </w:rPr>
        <w:t>相关交通运输管理部门</w:t>
      </w:r>
      <w:r>
        <w:rPr>
          <w:rFonts w:hint="eastAsia"/>
        </w:rPr>
        <w:t>应当积极推进电子航道图干支、区域衔接，与电子海图融合应用，逐步实现数据共享；积极</w:t>
      </w:r>
      <w:r>
        <w:rPr>
          <w:rFonts w:hint="eastAsia"/>
          <w:lang w:eastAsia="zh-CN"/>
        </w:rPr>
        <w:t>推进</w:t>
      </w:r>
      <w:r>
        <w:rPr>
          <w:rFonts w:hint="eastAsia"/>
        </w:rPr>
        <w:t>全国电子航道图“一张图”建设。</w:t>
      </w:r>
    </w:p>
    <w:p>
      <w:pPr>
        <w:rPr>
          <w:rFonts w:hint="eastAsia"/>
        </w:rPr>
      </w:pPr>
      <w:bookmarkStart w:id="2" w:name="_Hlk171607621"/>
      <w:r>
        <w:rPr>
          <w:rFonts w:hint="eastAsia"/>
        </w:rPr>
        <w:t>第二十</w:t>
      </w:r>
      <w:r>
        <w:rPr>
          <w:rFonts w:hint="eastAsia"/>
          <w:lang w:eastAsia="zh-CN"/>
        </w:rPr>
        <w:t>七</w:t>
      </w:r>
      <w:r>
        <w:rPr>
          <w:rFonts w:hint="eastAsia"/>
        </w:rPr>
        <w:t>条【共享信息的发布】</w:t>
      </w:r>
      <w:bookmarkEnd w:id="2"/>
      <w:r>
        <w:rPr>
          <w:rFonts w:hint="eastAsia"/>
        </w:rPr>
        <w:t>航道运行养护单位应当加强与水上服务区、锚地管理单位以及</w:t>
      </w:r>
      <w:r>
        <w:rPr>
          <w:rFonts w:hint="eastAsia"/>
          <w:lang w:val="en-US" w:eastAsia="zh-CN"/>
        </w:rPr>
        <w:t>海事、港口、</w:t>
      </w:r>
      <w:r>
        <w:rPr>
          <w:rFonts w:hint="eastAsia"/>
        </w:rPr>
        <w:t>水利</w:t>
      </w:r>
      <w:r>
        <w:rPr>
          <w:rFonts w:hint="eastAsia"/>
          <w:lang w:val="en-US" w:eastAsia="zh-CN"/>
        </w:rPr>
        <w:t>等相关</w:t>
      </w:r>
      <w:r>
        <w:rPr>
          <w:rFonts w:hint="eastAsia"/>
        </w:rPr>
        <w:t>部门之间的信息共享，及时获取并推送与航道运行相关的待泊及服务信息。</w:t>
      </w:r>
    </w:p>
    <w:p>
      <w:r>
        <w:rPr>
          <w:rFonts w:hint="eastAsia"/>
        </w:rPr>
        <w:t>第二十</w:t>
      </w:r>
      <w:r>
        <w:rPr>
          <w:rFonts w:hint="eastAsia"/>
          <w:lang w:eastAsia="zh-CN"/>
        </w:rPr>
        <w:t>八</w:t>
      </w:r>
      <w:r>
        <w:rPr>
          <w:rFonts w:hint="eastAsia"/>
        </w:rPr>
        <w:t>条【公共服务质量管理】</w:t>
      </w:r>
      <w:r>
        <w:rPr>
          <w:rFonts w:hint="eastAsia"/>
          <w:lang w:eastAsia="zh-CN"/>
        </w:rPr>
        <w:t>相关交通运输管理部门</w:t>
      </w:r>
      <w:r>
        <w:rPr>
          <w:rFonts w:hint="eastAsia"/>
        </w:rPr>
        <w:t>应当设立航道公共服务意见建议或投诉渠道，并及时处理。</w:t>
      </w:r>
    </w:p>
    <w:p/>
    <w:p>
      <w:pPr>
        <w:pStyle w:val="2"/>
        <w:ind w:firstLine="0" w:firstLineChars="0"/>
        <w:rPr>
          <w:rFonts w:hint="eastAsia" w:eastAsia="黑体"/>
          <w:bCs w:val="0"/>
          <w:lang w:eastAsia="zh-CN"/>
        </w:rPr>
      </w:pPr>
      <w:r>
        <w:rPr>
          <w:rFonts w:hint="eastAsia"/>
          <w:bCs w:val="0"/>
        </w:rPr>
        <w:t>第六章</w:t>
      </w:r>
      <w:r>
        <w:rPr>
          <w:bCs w:val="0"/>
        </w:rPr>
        <w:t xml:space="preserve"> </w:t>
      </w:r>
      <w:r>
        <w:rPr>
          <w:rFonts w:hint="eastAsia"/>
          <w:bCs w:val="0"/>
        </w:rPr>
        <w:t>监督</w:t>
      </w:r>
      <w:r>
        <w:rPr>
          <w:rFonts w:hint="eastAsia"/>
          <w:bCs w:val="0"/>
          <w:lang w:eastAsia="zh-CN"/>
        </w:rPr>
        <w:t>管理</w:t>
      </w:r>
    </w:p>
    <w:p>
      <w:r>
        <w:rPr>
          <w:rFonts w:hint="eastAsia"/>
        </w:rPr>
        <w:t>第二十</w:t>
      </w:r>
      <w:r>
        <w:rPr>
          <w:rFonts w:hint="eastAsia"/>
          <w:lang w:eastAsia="zh-CN"/>
        </w:rPr>
        <w:t>九</w:t>
      </w:r>
      <w:r>
        <w:rPr>
          <w:rFonts w:hint="eastAsia"/>
        </w:rPr>
        <w:t>条【监督管理手段】</w:t>
      </w:r>
      <w:bookmarkStart w:id="3" w:name="_Hlk193979045"/>
      <w:r>
        <w:rPr>
          <w:rFonts w:hint="eastAsia"/>
          <w:lang w:eastAsia="zh-CN"/>
        </w:rPr>
        <w:t>相关交通运输管理部门</w:t>
      </w:r>
      <w:bookmarkEnd w:id="3"/>
      <w:r>
        <w:rPr>
          <w:rFonts w:hint="eastAsia"/>
        </w:rPr>
        <w:t>应当依据职责采取重点检查或者不定期抽查等方式，加强对航道运行工作的监督管理。</w:t>
      </w:r>
    </w:p>
    <w:p>
      <w:r>
        <w:rPr>
          <w:rFonts w:hint="eastAsia"/>
        </w:rPr>
        <w:t>第</w:t>
      </w:r>
      <w:r>
        <w:rPr>
          <w:rFonts w:hint="eastAsia"/>
          <w:lang w:eastAsia="zh-CN"/>
        </w:rPr>
        <w:t>三</w:t>
      </w:r>
      <w:r>
        <w:rPr>
          <w:rFonts w:hint="eastAsia"/>
        </w:rPr>
        <w:t>十条【被检查人义务】航道运行养护单位和有关人员应当配合</w:t>
      </w:r>
      <w:r>
        <w:rPr>
          <w:rFonts w:hint="eastAsia"/>
          <w:lang w:eastAsia="zh-CN"/>
        </w:rPr>
        <w:t>相关交通运输管理部门</w:t>
      </w:r>
      <w:r>
        <w:rPr>
          <w:rFonts w:hint="eastAsia"/>
        </w:rPr>
        <w:t>的监督检查，如实提供有关情况和档案资料，不得隐匿、谎报或者拒绝检查。</w:t>
      </w:r>
    </w:p>
    <w:p>
      <w:r>
        <w:rPr>
          <w:rFonts w:hint="eastAsia"/>
        </w:rPr>
        <w:t>第三十</w:t>
      </w:r>
      <w:r>
        <w:rPr>
          <w:rFonts w:hint="eastAsia"/>
          <w:lang w:eastAsia="zh-CN"/>
        </w:rPr>
        <w:t>一</w:t>
      </w:r>
      <w:r>
        <w:rPr>
          <w:rFonts w:hint="eastAsia"/>
        </w:rPr>
        <w:t>条【整改要求】被检查单位有违反本规定情形的，</w:t>
      </w:r>
      <w:r>
        <w:rPr>
          <w:rFonts w:hint="eastAsia"/>
          <w:lang w:eastAsia="zh-CN"/>
        </w:rPr>
        <w:t>相关交通运输管理部门</w:t>
      </w:r>
      <w:r>
        <w:rPr>
          <w:rFonts w:hint="eastAsia"/>
        </w:rPr>
        <w:t>应当责令限期整改，并对整改情况进行跟踪检查。</w:t>
      </w:r>
    </w:p>
    <w:p>
      <w:pPr>
        <w:rPr>
          <w:rFonts w:hint="eastAsia"/>
        </w:rPr>
      </w:pPr>
      <w:r>
        <w:rPr>
          <w:rFonts w:hint="eastAsia"/>
        </w:rPr>
        <w:t>第三十</w:t>
      </w:r>
      <w:r>
        <w:rPr>
          <w:rFonts w:hint="eastAsia"/>
          <w:lang w:eastAsia="zh-CN"/>
        </w:rPr>
        <w:t>二</w:t>
      </w:r>
      <w:r>
        <w:rPr>
          <w:rFonts w:hint="eastAsia"/>
        </w:rPr>
        <w:t>条【迟报、漏报、谎报、瞒报航道运行突发事件】对于违反本规定第二十</w:t>
      </w:r>
      <w:r>
        <w:rPr>
          <w:rFonts w:hint="eastAsia"/>
          <w:lang w:eastAsia="zh-CN"/>
        </w:rPr>
        <w:t>一</w:t>
      </w:r>
      <w:r>
        <w:rPr>
          <w:rFonts w:hint="eastAsia"/>
        </w:rPr>
        <w:t>条迟报、漏报航道运行突发事件的，</w:t>
      </w:r>
      <w:r>
        <w:rPr>
          <w:rFonts w:hint="eastAsia"/>
          <w:lang w:val="en-US" w:eastAsia="zh-CN"/>
        </w:rPr>
        <w:t>由其上级主管部门给予警告；对于谎报、瞒报</w:t>
      </w:r>
      <w:r>
        <w:rPr>
          <w:rFonts w:hint="eastAsia"/>
        </w:rPr>
        <w:t>航道运行突发事件的，</w:t>
      </w:r>
      <w:r>
        <w:rPr>
          <w:rFonts w:hint="eastAsia"/>
          <w:lang w:eastAsia="zh-CN"/>
        </w:rPr>
        <w:t>相关交通运输管理部门</w:t>
      </w:r>
      <w:r>
        <w:rPr>
          <w:rFonts w:hint="eastAsia"/>
          <w:lang w:val="en-US" w:eastAsia="zh-CN"/>
        </w:rPr>
        <w:t>应当责令改正，并</w:t>
      </w:r>
      <w:r>
        <w:rPr>
          <w:rFonts w:hint="eastAsia"/>
        </w:rPr>
        <w:t>予以通报批评</w:t>
      </w:r>
      <w:r>
        <w:rPr>
          <w:rFonts w:hint="eastAsia"/>
          <w:lang w:eastAsia="zh-CN"/>
        </w:rPr>
        <w:t>。</w:t>
      </w:r>
      <w:r>
        <w:rPr>
          <w:rFonts w:hint="eastAsia"/>
        </w:rPr>
        <w:t>造成不良后果的，</w:t>
      </w:r>
      <w:r>
        <w:rPr>
          <w:rFonts w:hint="eastAsia"/>
          <w:lang w:val="en-US" w:eastAsia="zh-CN"/>
        </w:rPr>
        <w:t>应当对负有直接责任的主管人员和其他直接责任人员</w:t>
      </w:r>
      <w:r>
        <w:rPr>
          <w:rFonts w:hint="eastAsia"/>
        </w:rPr>
        <w:t>依法追究法律责任。</w:t>
      </w:r>
    </w:p>
    <w:p/>
    <w:p>
      <w:pPr>
        <w:pStyle w:val="2"/>
        <w:ind w:leftChars="-100" w:hanging="320" w:hangingChars="100"/>
        <w:rPr>
          <w:rFonts w:hint="eastAsia"/>
          <w:bCs w:val="0"/>
        </w:rPr>
      </w:pPr>
      <w:r>
        <w:rPr>
          <w:rFonts w:hint="eastAsia"/>
          <w:bCs w:val="0"/>
        </w:rPr>
        <w:t>第七章</w:t>
      </w:r>
      <w:r>
        <w:rPr>
          <w:bCs w:val="0"/>
        </w:rPr>
        <w:t xml:space="preserve"> </w:t>
      </w:r>
      <w:r>
        <w:rPr>
          <w:rFonts w:hint="eastAsia"/>
          <w:bCs w:val="0"/>
        </w:rPr>
        <w:t>附则</w:t>
      </w:r>
    </w:p>
    <w:p>
      <w:r>
        <w:rPr>
          <w:rFonts w:hint="eastAsia"/>
        </w:rPr>
        <w:t>第三十</w:t>
      </w:r>
      <w:r>
        <w:rPr>
          <w:rFonts w:hint="eastAsia"/>
          <w:lang w:eastAsia="zh-CN"/>
        </w:rPr>
        <w:t>三</w:t>
      </w:r>
      <w:r>
        <w:rPr>
          <w:rFonts w:hint="eastAsia"/>
        </w:rPr>
        <w:t>条【专用航道】进出军事港口、渔业港口的专用航道不适用本规定。专用航道运行由专用单位负责，参照本规定执行。</w:t>
      </w:r>
    </w:p>
    <w:p>
      <w:r>
        <w:rPr>
          <w:rFonts w:hint="eastAsia"/>
        </w:rPr>
        <w:t>第三十</w:t>
      </w:r>
      <w:r>
        <w:rPr>
          <w:rFonts w:hint="eastAsia"/>
          <w:lang w:eastAsia="zh-CN"/>
        </w:rPr>
        <w:t>四</w:t>
      </w:r>
      <w:r>
        <w:rPr>
          <w:rFonts w:hint="eastAsia"/>
        </w:rPr>
        <w:t>条【界河管理】国际、国境河流航道的运行管理应当符合与我国缔结的有关双边、多边协定要求。</w:t>
      </w:r>
    </w:p>
    <w:p>
      <w:r>
        <w:rPr>
          <w:rFonts w:hint="eastAsia"/>
        </w:rPr>
        <w:t>第三十</w:t>
      </w:r>
      <w:r>
        <w:rPr>
          <w:rFonts w:hint="eastAsia"/>
          <w:lang w:eastAsia="zh-CN"/>
        </w:rPr>
        <w:t>五</w:t>
      </w:r>
      <w:r>
        <w:rPr>
          <w:rFonts w:hint="eastAsia"/>
        </w:rPr>
        <w:t>条【通航建筑物运行管理】通航建筑物还应执行《通航建筑物运行管理规定》有关要求。</w:t>
      </w:r>
    </w:p>
    <w:p>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rPr>
        <w:t>第三十</w:t>
      </w:r>
      <w:r>
        <w:rPr>
          <w:rFonts w:hint="eastAsia"/>
          <w:lang w:eastAsia="zh-CN"/>
        </w:rPr>
        <w:t>六</w:t>
      </w:r>
      <w:r>
        <w:rPr>
          <w:rFonts w:hint="eastAsia"/>
        </w:rPr>
        <w:t>条【实施时间】本规定自</w:t>
      </w:r>
      <w:r>
        <w:t>202x</w:t>
      </w:r>
      <w:r>
        <w:rPr>
          <w:rFonts w:hint="eastAsia"/>
        </w:rPr>
        <w:t>年</w:t>
      </w:r>
      <w:r>
        <w:t>x</w:t>
      </w:r>
      <w:r>
        <w:rPr>
          <w:rFonts w:hint="eastAsia"/>
        </w:rPr>
        <w:t>月</w:t>
      </w:r>
      <w:r>
        <w:t>x</w:t>
      </w:r>
      <w:r>
        <w:rPr>
          <w:rFonts w:hint="eastAsia"/>
        </w:rPr>
        <w:t>日起施行。</w:t>
      </w:r>
    </w:p>
    <w:p>
      <w:pPr>
        <w:spacing w:line="240" w:lineRule="auto"/>
        <w:ind w:left="0" w:leftChars="0" w:firstLine="0" w:firstLineChars="0"/>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7"/>
                      <w:ind w:firstLine="360"/>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1647D"/>
    <w:multiLevelType w:val="multilevel"/>
    <w:tmpl w:val="2771647D"/>
    <w:lvl w:ilvl="0" w:tentative="0">
      <w:start w:val="1"/>
      <w:numFmt w:val="decimal"/>
      <w:pStyle w:val="25"/>
      <w:suff w:val="space"/>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5ODVlOTU1MzliYjQ0ODVmZTQ0NjQyZGRlOWIzNDYifQ=="/>
  </w:docVars>
  <w:rsids>
    <w:rsidRoot w:val="0041781C"/>
    <w:rsid w:val="00004EFF"/>
    <w:rsid w:val="00011553"/>
    <w:rsid w:val="000142AC"/>
    <w:rsid w:val="000179C4"/>
    <w:rsid w:val="000232D3"/>
    <w:rsid w:val="00024D7A"/>
    <w:rsid w:val="000252DC"/>
    <w:rsid w:val="0002705F"/>
    <w:rsid w:val="00030DBA"/>
    <w:rsid w:val="000338E1"/>
    <w:rsid w:val="00035B7A"/>
    <w:rsid w:val="000361C5"/>
    <w:rsid w:val="00041E78"/>
    <w:rsid w:val="000436E3"/>
    <w:rsid w:val="00045655"/>
    <w:rsid w:val="00050DF7"/>
    <w:rsid w:val="000519FD"/>
    <w:rsid w:val="00052110"/>
    <w:rsid w:val="00052752"/>
    <w:rsid w:val="00052D32"/>
    <w:rsid w:val="00056A6E"/>
    <w:rsid w:val="0005790A"/>
    <w:rsid w:val="0006164B"/>
    <w:rsid w:val="00062ED5"/>
    <w:rsid w:val="0006360C"/>
    <w:rsid w:val="00066631"/>
    <w:rsid w:val="000672E7"/>
    <w:rsid w:val="00071792"/>
    <w:rsid w:val="0007180C"/>
    <w:rsid w:val="0007379C"/>
    <w:rsid w:val="0007699C"/>
    <w:rsid w:val="00080F68"/>
    <w:rsid w:val="00081F19"/>
    <w:rsid w:val="000823B7"/>
    <w:rsid w:val="00083235"/>
    <w:rsid w:val="00083DC9"/>
    <w:rsid w:val="00083E9F"/>
    <w:rsid w:val="0008442D"/>
    <w:rsid w:val="00084AF6"/>
    <w:rsid w:val="0008700E"/>
    <w:rsid w:val="00087304"/>
    <w:rsid w:val="0009311A"/>
    <w:rsid w:val="000932FD"/>
    <w:rsid w:val="0009332C"/>
    <w:rsid w:val="00093D58"/>
    <w:rsid w:val="0009477B"/>
    <w:rsid w:val="000A140B"/>
    <w:rsid w:val="000A19C8"/>
    <w:rsid w:val="000A36FD"/>
    <w:rsid w:val="000A563B"/>
    <w:rsid w:val="000A595B"/>
    <w:rsid w:val="000A6341"/>
    <w:rsid w:val="000B2926"/>
    <w:rsid w:val="000B3DB6"/>
    <w:rsid w:val="000B527F"/>
    <w:rsid w:val="000B6F11"/>
    <w:rsid w:val="000B6FC7"/>
    <w:rsid w:val="000C5CA8"/>
    <w:rsid w:val="000D022A"/>
    <w:rsid w:val="000D02DA"/>
    <w:rsid w:val="000D2F3D"/>
    <w:rsid w:val="000D65C1"/>
    <w:rsid w:val="000D6A19"/>
    <w:rsid w:val="000D72ED"/>
    <w:rsid w:val="000E1BAB"/>
    <w:rsid w:val="000E43F1"/>
    <w:rsid w:val="000E4A7F"/>
    <w:rsid w:val="000E6B7F"/>
    <w:rsid w:val="000E7A40"/>
    <w:rsid w:val="000F2FDF"/>
    <w:rsid w:val="000F36E0"/>
    <w:rsid w:val="000F3996"/>
    <w:rsid w:val="000F3C1C"/>
    <w:rsid w:val="000F46E3"/>
    <w:rsid w:val="000F498A"/>
    <w:rsid w:val="000F4FEA"/>
    <w:rsid w:val="0010043C"/>
    <w:rsid w:val="00100B2A"/>
    <w:rsid w:val="00100BB1"/>
    <w:rsid w:val="00100CF8"/>
    <w:rsid w:val="00101C32"/>
    <w:rsid w:val="00103500"/>
    <w:rsid w:val="00110D9E"/>
    <w:rsid w:val="00115CC8"/>
    <w:rsid w:val="00117FE1"/>
    <w:rsid w:val="00120A80"/>
    <w:rsid w:val="00120C7D"/>
    <w:rsid w:val="00121DFC"/>
    <w:rsid w:val="00121F2D"/>
    <w:rsid w:val="00124B34"/>
    <w:rsid w:val="0012553D"/>
    <w:rsid w:val="00131807"/>
    <w:rsid w:val="00133B88"/>
    <w:rsid w:val="00133D43"/>
    <w:rsid w:val="00135D3A"/>
    <w:rsid w:val="0014130F"/>
    <w:rsid w:val="001424DD"/>
    <w:rsid w:val="00143B75"/>
    <w:rsid w:val="0014594B"/>
    <w:rsid w:val="001466E7"/>
    <w:rsid w:val="001468A7"/>
    <w:rsid w:val="001600D6"/>
    <w:rsid w:val="00162669"/>
    <w:rsid w:val="00162FD6"/>
    <w:rsid w:val="00164F16"/>
    <w:rsid w:val="00165FD8"/>
    <w:rsid w:val="0017281B"/>
    <w:rsid w:val="00175683"/>
    <w:rsid w:val="00176438"/>
    <w:rsid w:val="001831C3"/>
    <w:rsid w:val="001850C9"/>
    <w:rsid w:val="00187EFC"/>
    <w:rsid w:val="001907A2"/>
    <w:rsid w:val="00191171"/>
    <w:rsid w:val="0019231E"/>
    <w:rsid w:val="001957C0"/>
    <w:rsid w:val="001A3500"/>
    <w:rsid w:val="001A72D1"/>
    <w:rsid w:val="001B0533"/>
    <w:rsid w:val="001B1FA6"/>
    <w:rsid w:val="001B25C7"/>
    <w:rsid w:val="001B46A9"/>
    <w:rsid w:val="001B4D04"/>
    <w:rsid w:val="001B60FB"/>
    <w:rsid w:val="001B68DA"/>
    <w:rsid w:val="001C3188"/>
    <w:rsid w:val="001C38F8"/>
    <w:rsid w:val="001C46A7"/>
    <w:rsid w:val="001C571D"/>
    <w:rsid w:val="001D161F"/>
    <w:rsid w:val="001D546F"/>
    <w:rsid w:val="001D64F9"/>
    <w:rsid w:val="001E171B"/>
    <w:rsid w:val="001E201A"/>
    <w:rsid w:val="001E2FFE"/>
    <w:rsid w:val="001E60D0"/>
    <w:rsid w:val="001E7055"/>
    <w:rsid w:val="001E713A"/>
    <w:rsid w:val="001F27AB"/>
    <w:rsid w:val="001F3ACC"/>
    <w:rsid w:val="001F501A"/>
    <w:rsid w:val="001F6371"/>
    <w:rsid w:val="001F753B"/>
    <w:rsid w:val="002007A0"/>
    <w:rsid w:val="00201BFB"/>
    <w:rsid w:val="00202DBD"/>
    <w:rsid w:val="00204BE0"/>
    <w:rsid w:val="00210254"/>
    <w:rsid w:val="0021078A"/>
    <w:rsid w:val="00210A08"/>
    <w:rsid w:val="00213B22"/>
    <w:rsid w:val="00214B54"/>
    <w:rsid w:val="00216D5A"/>
    <w:rsid w:val="00220B36"/>
    <w:rsid w:val="002215AB"/>
    <w:rsid w:val="00227A69"/>
    <w:rsid w:val="002305A3"/>
    <w:rsid w:val="002342FC"/>
    <w:rsid w:val="00234E81"/>
    <w:rsid w:val="00235CE4"/>
    <w:rsid w:val="002373F5"/>
    <w:rsid w:val="002408F0"/>
    <w:rsid w:val="002415BA"/>
    <w:rsid w:val="0024227D"/>
    <w:rsid w:val="00242838"/>
    <w:rsid w:val="00242BFB"/>
    <w:rsid w:val="00243EDE"/>
    <w:rsid w:val="002475EF"/>
    <w:rsid w:val="00250CA4"/>
    <w:rsid w:val="0025429E"/>
    <w:rsid w:val="00256417"/>
    <w:rsid w:val="002576CA"/>
    <w:rsid w:val="002603B9"/>
    <w:rsid w:val="00267323"/>
    <w:rsid w:val="00270990"/>
    <w:rsid w:val="00270AD3"/>
    <w:rsid w:val="00272AFE"/>
    <w:rsid w:val="00275C78"/>
    <w:rsid w:val="00275E01"/>
    <w:rsid w:val="0028473C"/>
    <w:rsid w:val="00284C0D"/>
    <w:rsid w:val="00290903"/>
    <w:rsid w:val="002924FE"/>
    <w:rsid w:val="00292565"/>
    <w:rsid w:val="002934B6"/>
    <w:rsid w:val="00294B7A"/>
    <w:rsid w:val="00295474"/>
    <w:rsid w:val="00297ED0"/>
    <w:rsid w:val="002A0303"/>
    <w:rsid w:val="002A1D96"/>
    <w:rsid w:val="002A43B0"/>
    <w:rsid w:val="002A50FD"/>
    <w:rsid w:val="002B306A"/>
    <w:rsid w:val="002B3557"/>
    <w:rsid w:val="002B5EA3"/>
    <w:rsid w:val="002B617D"/>
    <w:rsid w:val="002B63F9"/>
    <w:rsid w:val="002B719D"/>
    <w:rsid w:val="002C3495"/>
    <w:rsid w:val="002C35B5"/>
    <w:rsid w:val="002C3DEC"/>
    <w:rsid w:val="002C5D90"/>
    <w:rsid w:val="002C61D9"/>
    <w:rsid w:val="002C7FEA"/>
    <w:rsid w:val="002D3845"/>
    <w:rsid w:val="002D3D5D"/>
    <w:rsid w:val="002D54D6"/>
    <w:rsid w:val="002D65F6"/>
    <w:rsid w:val="002E2610"/>
    <w:rsid w:val="002E3960"/>
    <w:rsid w:val="002E3DD3"/>
    <w:rsid w:val="002E4C81"/>
    <w:rsid w:val="002E7427"/>
    <w:rsid w:val="002F0B7A"/>
    <w:rsid w:val="002F42BB"/>
    <w:rsid w:val="002F6E20"/>
    <w:rsid w:val="002F7627"/>
    <w:rsid w:val="00301689"/>
    <w:rsid w:val="00301F62"/>
    <w:rsid w:val="00311A44"/>
    <w:rsid w:val="0031278D"/>
    <w:rsid w:val="003129B5"/>
    <w:rsid w:val="00314FD8"/>
    <w:rsid w:val="003162F2"/>
    <w:rsid w:val="0031721E"/>
    <w:rsid w:val="00317712"/>
    <w:rsid w:val="00323208"/>
    <w:rsid w:val="0032612A"/>
    <w:rsid w:val="0032640A"/>
    <w:rsid w:val="00330745"/>
    <w:rsid w:val="00331761"/>
    <w:rsid w:val="0033368E"/>
    <w:rsid w:val="003356EE"/>
    <w:rsid w:val="00340F88"/>
    <w:rsid w:val="003460C8"/>
    <w:rsid w:val="003469F1"/>
    <w:rsid w:val="003474C7"/>
    <w:rsid w:val="00353C24"/>
    <w:rsid w:val="003555E8"/>
    <w:rsid w:val="003562EA"/>
    <w:rsid w:val="003570F2"/>
    <w:rsid w:val="00357197"/>
    <w:rsid w:val="0036026F"/>
    <w:rsid w:val="003610A8"/>
    <w:rsid w:val="003610B4"/>
    <w:rsid w:val="0036110B"/>
    <w:rsid w:val="0036350E"/>
    <w:rsid w:val="00373250"/>
    <w:rsid w:val="003737D1"/>
    <w:rsid w:val="00375CF9"/>
    <w:rsid w:val="003777E4"/>
    <w:rsid w:val="0038188D"/>
    <w:rsid w:val="00383A32"/>
    <w:rsid w:val="00383F29"/>
    <w:rsid w:val="00385452"/>
    <w:rsid w:val="00387EF2"/>
    <w:rsid w:val="003969C4"/>
    <w:rsid w:val="003A0D50"/>
    <w:rsid w:val="003A4FF2"/>
    <w:rsid w:val="003A7685"/>
    <w:rsid w:val="003B0F99"/>
    <w:rsid w:val="003B132D"/>
    <w:rsid w:val="003B303F"/>
    <w:rsid w:val="003B306C"/>
    <w:rsid w:val="003B380B"/>
    <w:rsid w:val="003B3B9B"/>
    <w:rsid w:val="003B61C9"/>
    <w:rsid w:val="003B636D"/>
    <w:rsid w:val="003C4178"/>
    <w:rsid w:val="003C50E4"/>
    <w:rsid w:val="003D0E7E"/>
    <w:rsid w:val="003D1626"/>
    <w:rsid w:val="003D5FB6"/>
    <w:rsid w:val="003D6AB5"/>
    <w:rsid w:val="003E3189"/>
    <w:rsid w:val="003E4265"/>
    <w:rsid w:val="003E58D2"/>
    <w:rsid w:val="003E68CB"/>
    <w:rsid w:val="003E7866"/>
    <w:rsid w:val="003E7D02"/>
    <w:rsid w:val="003F3256"/>
    <w:rsid w:val="00400777"/>
    <w:rsid w:val="004036DC"/>
    <w:rsid w:val="004074D1"/>
    <w:rsid w:val="00407552"/>
    <w:rsid w:val="00412153"/>
    <w:rsid w:val="0041481A"/>
    <w:rsid w:val="0041781C"/>
    <w:rsid w:val="004220A5"/>
    <w:rsid w:val="004247E9"/>
    <w:rsid w:val="00424CFE"/>
    <w:rsid w:val="004301D3"/>
    <w:rsid w:val="00430C5B"/>
    <w:rsid w:val="00432EB8"/>
    <w:rsid w:val="004378D3"/>
    <w:rsid w:val="004406C5"/>
    <w:rsid w:val="00443BB7"/>
    <w:rsid w:val="00444D9D"/>
    <w:rsid w:val="004500EA"/>
    <w:rsid w:val="0045076D"/>
    <w:rsid w:val="00451C95"/>
    <w:rsid w:val="004552BA"/>
    <w:rsid w:val="0045593F"/>
    <w:rsid w:val="00455A79"/>
    <w:rsid w:val="00455E0C"/>
    <w:rsid w:val="00462808"/>
    <w:rsid w:val="00463D67"/>
    <w:rsid w:val="00464222"/>
    <w:rsid w:val="00464EFC"/>
    <w:rsid w:val="0047091C"/>
    <w:rsid w:val="00471013"/>
    <w:rsid w:val="004759E5"/>
    <w:rsid w:val="0047673C"/>
    <w:rsid w:val="00477157"/>
    <w:rsid w:val="00477436"/>
    <w:rsid w:val="004776DF"/>
    <w:rsid w:val="00477DAB"/>
    <w:rsid w:val="00480265"/>
    <w:rsid w:val="00481E0A"/>
    <w:rsid w:val="004822C0"/>
    <w:rsid w:val="00482451"/>
    <w:rsid w:val="00484AB1"/>
    <w:rsid w:val="004851BA"/>
    <w:rsid w:val="00495330"/>
    <w:rsid w:val="00496B9D"/>
    <w:rsid w:val="00497845"/>
    <w:rsid w:val="004A0443"/>
    <w:rsid w:val="004A4243"/>
    <w:rsid w:val="004A5669"/>
    <w:rsid w:val="004A61F7"/>
    <w:rsid w:val="004A751B"/>
    <w:rsid w:val="004B1F4D"/>
    <w:rsid w:val="004B56F9"/>
    <w:rsid w:val="004B63A4"/>
    <w:rsid w:val="004C0AC0"/>
    <w:rsid w:val="004D0B03"/>
    <w:rsid w:val="004D43ED"/>
    <w:rsid w:val="004D54DF"/>
    <w:rsid w:val="004D7405"/>
    <w:rsid w:val="004E1202"/>
    <w:rsid w:val="004E418F"/>
    <w:rsid w:val="004E6AA3"/>
    <w:rsid w:val="004F1DF0"/>
    <w:rsid w:val="004F333A"/>
    <w:rsid w:val="00502152"/>
    <w:rsid w:val="00505BC6"/>
    <w:rsid w:val="00505CA4"/>
    <w:rsid w:val="00507E9A"/>
    <w:rsid w:val="00513EC1"/>
    <w:rsid w:val="0051462B"/>
    <w:rsid w:val="00526953"/>
    <w:rsid w:val="00526C15"/>
    <w:rsid w:val="00526F72"/>
    <w:rsid w:val="005274E3"/>
    <w:rsid w:val="005324F8"/>
    <w:rsid w:val="00532A4F"/>
    <w:rsid w:val="00532B05"/>
    <w:rsid w:val="00533255"/>
    <w:rsid w:val="00533B79"/>
    <w:rsid w:val="0054126A"/>
    <w:rsid w:val="005430E1"/>
    <w:rsid w:val="00544387"/>
    <w:rsid w:val="00551263"/>
    <w:rsid w:val="0055209F"/>
    <w:rsid w:val="00553A78"/>
    <w:rsid w:val="005561ED"/>
    <w:rsid w:val="00556BD2"/>
    <w:rsid w:val="005572C1"/>
    <w:rsid w:val="00562AAF"/>
    <w:rsid w:val="00562FA0"/>
    <w:rsid w:val="005668D5"/>
    <w:rsid w:val="005703E3"/>
    <w:rsid w:val="00573494"/>
    <w:rsid w:val="005738AD"/>
    <w:rsid w:val="00573C03"/>
    <w:rsid w:val="00573EB2"/>
    <w:rsid w:val="0057482F"/>
    <w:rsid w:val="00575A54"/>
    <w:rsid w:val="00575AC7"/>
    <w:rsid w:val="00575E02"/>
    <w:rsid w:val="00576387"/>
    <w:rsid w:val="00583D9A"/>
    <w:rsid w:val="00585498"/>
    <w:rsid w:val="00586C82"/>
    <w:rsid w:val="0059131F"/>
    <w:rsid w:val="00592CEE"/>
    <w:rsid w:val="005943A0"/>
    <w:rsid w:val="00595162"/>
    <w:rsid w:val="0059748E"/>
    <w:rsid w:val="005A2602"/>
    <w:rsid w:val="005A4E64"/>
    <w:rsid w:val="005A6CB0"/>
    <w:rsid w:val="005A71A9"/>
    <w:rsid w:val="005B1452"/>
    <w:rsid w:val="005B375B"/>
    <w:rsid w:val="005B3D81"/>
    <w:rsid w:val="005B4D63"/>
    <w:rsid w:val="005B5839"/>
    <w:rsid w:val="005B66EF"/>
    <w:rsid w:val="005C004C"/>
    <w:rsid w:val="005C1D9A"/>
    <w:rsid w:val="005C246E"/>
    <w:rsid w:val="005C2D66"/>
    <w:rsid w:val="005C319D"/>
    <w:rsid w:val="005C42FC"/>
    <w:rsid w:val="005D1059"/>
    <w:rsid w:val="005D19A1"/>
    <w:rsid w:val="005D3883"/>
    <w:rsid w:val="005D7779"/>
    <w:rsid w:val="005E0395"/>
    <w:rsid w:val="005E0D63"/>
    <w:rsid w:val="005E114A"/>
    <w:rsid w:val="005E2142"/>
    <w:rsid w:val="005E2C9D"/>
    <w:rsid w:val="005E4580"/>
    <w:rsid w:val="005E4DE5"/>
    <w:rsid w:val="005F3ECE"/>
    <w:rsid w:val="005F64F8"/>
    <w:rsid w:val="00602F51"/>
    <w:rsid w:val="00611E33"/>
    <w:rsid w:val="00616B8F"/>
    <w:rsid w:val="00621D37"/>
    <w:rsid w:val="00626CBB"/>
    <w:rsid w:val="00642F37"/>
    <w:rsid w:val="00643634"/>
    <w:rsid w:val="00650537"/>
    <w:rsid w:val="00650B37"/>
    <w:rsid w:val="006512AB"/>
    <w:rsid w:val="0065219B"/>
    <w:rsid w:val="00652DDD"/>
    <w:rsid w:val="00654910"/>
    <w:rsid w:val="00662B54"/>
    <w:rsid w:val="00662E81"/>
    <w:rsid w:val="00662FD7"/>
    <w:rsid w:val="006672D5"/>
    <w:rsid w:val="00667767"/>
    <w:rsid w:val="006700A2"/>
    <w:rsid w:val="00670718"/>
    <w:rsid w:val="00670CB9"/>
    <w:rsid w:val="00670EA5"/>
    <w:rsid w:val="006730E1"/>
    <w:rsid w:val="00681697"/>
    <w:rsid w:val="00681F21"/>
    <w:rsid w:val="0068433C"/>
    <w:rsid w:val="006870D3"/>
    <w:rsid w:val="0068738B"/>
    <w:rsid w:val="006878FE"/>
    <w:rsid w:val="00690DE3"/>
    <w:rsid w:val="0069148E"/>
    <w:rsid w:val="0069441E"/>
    <w:rsid w:val="00695307"/>
    <w:rsid w:val="006A0EE7"/>
    <w:rsid w:val="006A23F0"/>
    <w:rsid w:val="006A47A4"/>
    <w:rsid w:val="006A4E4D"/>
    <w:rsid w:val="006A64BC"/>
    <w:rsid w:val="006A78D7"/>
    <w:rsid w:val="006A7998"/>
    <w:rsid w:val="006B1B2C"/>
    <w:rsid w:val="006B1B4C"/>
    <w:rsid w:val="006B2081"/>
    <w:rsid w:val="006B5340"/>
    <w:rsid w:val="006B6EC6"/>
    <w:rsid w:val="006B6F3F"/>
    <w:rsid w:val="006C04A5"/>
    <w:rsid w:val="006C05BB"/>
    <w:rsid w:val="006C2C96"/>
    <w:rsid w:val="006C4C66"/>
    <w:rsid w:val="006C7F04"/>
    <w:rsid w:val="006D13D1"/>
    <w:rsid w:val="006D198B"/>
    <w:rsid w:val="006D2540"/>
    <w:rsid w:val="006E0910"/>
    <w:rsid w:val="006E1C3C"/>
    <w:rsid w:val="006E7618"/>
    <w:rsid w:val="006F0A2D"/>
    <w:rsid w:val="006F0C5B"/>
    <w:rsid w:val="006F2980"/>
    <w:rsid w:val="006F3169"/>
    <w:rsid w:val="006F534F"/>
    <w:rsid w:val="00701002"/>
    <w:rsid w:val="007013F7"/>
    <w:rsid w:val="007110F1"/>
    <w:rsid w:val="007126B2"/>
    <w:rsid w:val="00712F3C"/>
    <w:rsid w:val="00725748"/>
    <w:rsid w:val="00725F05"/>
    <w:rsid w:val="0073270C"/>
    <w:rsid w:val="00732B5A"/>
    <w:rsid w:val="00741E34"/>
    <w:rsid w:val="007475FC"/>
    <w:rsid w:val="007479A5"/>
    <w:rsid w:val="00747AB7"/>
    <w:rsid w:val="00753994"/>
    <w:rsid w:val="0075537D"/>
    <w:rsid w:val="00756682"/>
    <w:rsid w:val="00757FF3"/>
    <w:rsid w:val="00760B2B"/>
    <w:rsid w:val="00771122"/>
    <w:rsid w:val="00771E4B"/>
    <w:rsid w:val="0078015F"/>
    <w:rsid w:val="00780F1B"/>
    <w:rsid w:val="00781685"/>
    <w:rsid w:val="00782466"/>
    <w:rsid w:val="007827BA"/>
    <w:rsid w:val="00782A43"/>
    <w:rsid w:val="00782BA3"/>
    <w:rsid w:val="00785530"/>
    <w:rsid w:val="00785E0B"/>
    <w:rsid w:val="00787E6E"/>
    <w:rsid w:val="00791FEC"/>
    <w:rsid w:val="0079226E"/>
    <w:rsid w:val="00793A03"/>
    <w:rsid w:val="00793B61"/>
    <w:rsid w:val="007968AF"/>
    <w:rsid w:val="00796ACA"/>
    <w:rsid w:val="00797A90"/>
    <w:rsid w:val="00797F6F"/>
    <w:rsid w:val="007A0995"/>
    <w:rsid w:val="007A1639"/>
    <w:rsid w:val="007A33A6"/>
    <w:rsid w:val="007B031A"/>
    <w:rsid w:val="007B4A80"/>
    <w:rsid w:val="007B4BCD"/>
    <w:rsid w:val="007B7620"/>
    <w:rsid w:val="007C065E"/>
    <w:rsid w:val="007C2093"/>
    <w:rsid w:val="007C26A7"/>
    <w:rsid w:val="007C2BE6"/>
    <w:rsid w:val="007C34C4"/>
    <w:rsid w:val="007C68AB"/>
    <w:rsid w:val="007C6D20"/>
    <w:rsid w:val="007D137D"/>
    <w:rsid w:val="007D5ADD"/>
    <w:rsid w:val="007D5B54"/>
    <w:rsid w:val="007D74BF"/>
    <w:rsid w:val="007E10EA"/>
    <w:rsid w:val="007E2A1D"/>
    <w:rsid w:val="007E2E48"/>
    <w:rsid w:val="007E6987"/>
    <w:rsid w:val="007F0840"/>
    <w:rsid w:val="007F1037"/>
    <w:rsid w:val="007F2888"/>
    <w:rsid w:val="008024E3"/>
    <w:rsid w:val="00802A20"/>
    <w:rsid w:val="00802B3A"/>
    <w:rsid w:val="00803215"/>
    <w:rsid w:val="008039AD"/>
    <w:rsid w:val="00810B6A"/>
    <w:rsid w:val="00811549"/>
    <w:rsid w:val="00812333"/>
    <w:rsid w:val="008163AE"/>
    <w:rsid w:val="00816F2D"/>
    <w:rsid w:val="008206F5"/>
    <w:rsid w:val="00821BEE"/>
    <w:rsid w:val="00831F92"/>
    <w:rsid w:val="008321B3"/>
    <w:rsid w:val="00832D1D"/>
    <w:rsid w:val="00837831"/>
    <w:rsid w:val="008426EF"/>
    <w:rsid w:val="00846E28"/>
    <w:rsid w:val="00850388"/>
    <w:rsid w:val="008514DF"/>
    <w:rsid w:val="008565F9"/>
    <w:rsid w:val="0086166A"/>
    <w:rsid w:val="00863193"/>
    <w:rsid w:val="0086391B"/>
    <w:rsid w:val="0086653A"/>
    <w:rsid w:val="00867842"/>
    <w:rsid w:val="0086799D"/>
    <w:rsid w:val="00872836"/>
    <w:rsid w:val="00875ABF"/>
    <w:rsid w:val="0087757A"/>
    <w:rsid w:val="008829DF"/>
    <w:rsid w:val="00883483"/>
    <w:rsid w:val="008839FA"/>
    <w:rsid w:val="00884724"/>
    <w:rsid w:val="00885972"/>
    <w:rsid w:val="008875ED"/>
    <w:rsid w:val="0088762A"/>
    <w:rsid w:val="00890747"/>
    <w:rsid w:val="0089241C"/>
    <w:rsid w:val="008926A8"/>
    <w:rsid w:val="00892FD5"/>
    <w:rsid w:val="0089362E"/>
    <w:rsid w:val="008976A6"/>
    <w:rsid w:val="008A4E18"/>
    <w:rsid w:val="008A61EF"/>
    <w:rsid w:val="008B0BAD"/>
    <w:rsid w:val="008B3740"/>
    <w:rsid w:val="008C17B3"/>
    <w:rsid w:val="008C4C64"/>
    <w:rsid w:val="008C55A1"/>
    <w:rsid w:val="008D2BBB"/>
    <w:rsid w:val="008D3B1D"/>
    <w:rsid w:val="008D3EFD"/>
    <w:rsid w:val="008D47EE"/>
    <w:rsid w:val="008D4BF4"/>
    <w:rsid w:val="008E4C8A"/>
    <w:rsid w:val="008F0408"/>
    <w:rsid w:val="008F108C"/>
    <w:rsid w:val="008F424C"/>
    <w:rsid w:val="008F64A1"/>
    <w:rsid w:val="00900CDC"/>
    <w:rsid w:val="009021AE"/>
    <w:rsid w:val="009031F4"/>
    <w:rsid w:val="00904D0D"/>
    <w:rsid w:val="00912FE3"/>
    <w:rsid w:val="0091361A"/>
    <w:rsid w:val="00913D72"/>
    <w:rsid w:val="00914AAD"/>
    <w:rsid w:val="009252D3"/>
    <w:rsid w:val="00927156"/>
    <w:rsid w:val="00927363"/>
    <w:rsid w:val="00927811"/>
    <w:rsid w:val="009302F2"/>
    <w:rsid w:val="00931944"/>
    <w:rsid w:val="00934760"/>
    <w:rsid w:val="00940745"/>
    <w:rsid w:val="00943000"/>
    <w:rsid w:val="0094418C"/>
    <w:rsid w:val="00944736"/>
    <w:rsid w:val="00944992"/>
    <w:rsid w:val="0094630E"/>
    <w:rsid w:val="0095067C"/>
    <w:rsid w:val="00950A6C"/>
    <w:rsid w:val="00954047"/>
    <w:rsid w:val="00956A07"/>
    <w:rsid w:val="0096052E"/>
    <w:rsid w:val="00961E4D"/>
    <w:rsid w:val="00961F19"/>
    <w:rsid w:val="00963477"/>
    <w:rsid w:val="0096509A"/>
    <w:rsid w:val="00965F49"/>
    <w:rsid w:val="00970138"/>
    <w:rsid w:val="00973251"/>
    <w:rsid w:val="00974972"/>
    <w:rsid w:val="00974C9A"/>
    <w:rsid w:val="00975A0B"/>
    <w:rsid w:val="00975A1D"/>
    <w:rsid w:val="00980AA3"/>
    <w:rsid w:val="00981E3D"/>
    <w:rsid w:val="0098375C"/>
    <w:rsid w:val="00991BC4"/>
    <w:rsid w:val="00993B44"/>
    <w:rsid w:val="0099534F"/>
    <w:rsid w:val="00997113"/>
    <w:rsid w:val="009A5E91"/>
    <w:rsid w:val="009A7562"/>
    <w:rsid w:val="009B016A"/>
    <w:rsid w:val="009B0E1C"/>
    <w:rsid w:val="009B1585"/>
    <w:rsid w:val="009B2C76"/>
    <w:rsid w:val="009B39F0"/>
    <w:rsid w:val="009B5716"/>
    <w:rsid w:val="009B7074"/>
    <w:rsid w:val="009C0690"/>
    <w:rsid w:val="009C196C"/>
    <w:rsid w:val="009C2A68"/>
    <w:rsid w:val="009D0179"/>
    <w:rsid w:val="009D0934"/>
    <w:rsid w:val="009D2E86"/>
    <w:rsid w:val="009D2F64"/>
    <w:rsid w:val="009D6041"/>
    <w:rsid w:val="009E0971"/>
    <w:rsid w:val="009E4587"/>
    <w:rsid w:val="009E5BF7"/>
    <w:rsid w:val="009F11A5"/>
    <w:rsid w:val="009F3BB4"/>
    <w:rsid w:val="009F63B2"/>
    <w:rsid w:val="00A014C4"/>
    <w:rsid w:val="00A027F5"/>
    <w:rsid w:val="00A03CC5"/>
    <w:rsid w:val="00A0420B"/>
    <w:rsid w:val="00A076D6"/>
    <w:rsid w:val="00A07B4F"/>
    <w:rsid w:val="00A1459C"/>
    <w:rsid w:val="00A14A4E"/>
    <w:rsid w:val="00A150AF"/>
    <w:rsid w:val="00A201FE"/>
    <w:rsid w:val="00A23032"/>
    <w:rsid w:val="00A31700"/>
    <w:rsid w:val="00A370FA"/>
    <w:rsid w:val="00A40F37"/>
    <w:rsid w:val="00A41CC1"/>
    <w:rsid w:val="00A43E38"/>
    <w:rsid w:val="00A47E01"/>
    <w:rsid w:val="00A47F7D"/>
    <w:rsid w:val="00A501F7"/>
    <w:rsid w:val="00A50A78"/>
    <w:rsid w:val="00A518CE"/>
    <w:rsid w:val="00A54DC5"/>
    <w:rsid w:val="00A57F56"/>
    <w:rsid w:val="00A61AD6"/>
    <w:rsid w:val="00A6364F"/>
    <w:rsid w:val="00A6404E"/>
    <w:rsid w:val="00A640AB"/>
    <w:rsid w:val="00A6493C"/>
    <w:rsid w:val="00A64985"/>
    <w:rsid w:val="00A70E5B"/>
    <w:rsid w:val="00A76E57"/>
    <w:rsid w:val="00A8002E"/>
    <w:rsid w:val="00A802A0"/>
    <w:rsid w:val="00A843FE"/>
    <w:rsid w:val="00A85791"/>
    <w:rsid w:val="00A864DF"/>
    <w:rsid w:val="00A90B31"/>
    <w:rsid w:val="00A9100E"/>
    <w:rsid w:val="00A915B8"/>
    <w:rsid w:val="00A97025"/>
    <w:rsid w:val="00AA05DB"/>
    <w:rsid w:val="00AA0BF7"/>
    <w:rsid w:val="00AA5E2B"/>
    <w:rsid w:val="00AB0D88"/>
    <w:rsid w:val="00AB2192"/>
    <w:rsid w:val="00AB6900"/>
    <w:rsid w:val="00AB6A2A"/>
    <w:rsid w:val="00AC26A8"/>
    <w:rsid w:val="00AC3BD7"/>
    <w:rsid w:val="00AC3D6D"/>
    <w:rsid w:val="00AC6083"/>
    <w:rsid w:val="00AD1591"/>
    <w:rsid w:val="00AD39D0"/>
    <w:rsid w:val="00AD5EAA"/>
    <w:rsid w:val="00AD68E6"/>
    <w:rsid w:val="00AE457C"/>
    <w:rsid w:val="00AE4999"/>
    <w:rsid w:val="00AE4F1F"/>
    <w:rsid w:val="00AF091E"/>
    <w:rsid w:val="00AF15FA"/>
    <w:rsid w:val="00AF3564"/>
    <w:rsid w:val="00AF5FA9"/>
    <w:rsid w:val="00AF6688"/>
    <w:rsid w:val="00AF756C"/>
    <w:rsid w:val="00B03B69"/>
    <w:rsid w:val="00B06C5F"/>
    <w:rsid w:val="00B12B1F"/>
    <w:rsid w:val="00B13619"/>
    <w:rsid w:val="00B137C4"/>
    <w:rsid w:val="00B15BD7"/>
    <w:rsid w:val="00B1753B"/>
    <w:rsid w:val="00B2058D"/>
    <w:rsid w:val="00B2184C"/>
    <w:rsid w:val="00B26140"/>
    <w:rsid w:val="00B31C85"/>
    <w:rsid w:val="00B32121"/>
    <w:rsid w:val="00B34245"/>
    <w:rsid w:val="00B35031"/>
    <w:rsid w:val="00B359C3"/>
    <w:rsid w:val="00B36237"/>
    <w:rsid w:val="00B365D1"/>
    <w:rsid w:val="00B40D74"/>
    <w:rsid w:val="00B414B1"/>
    <w:rsid w:val="00B43B5A"/>
    <w:rsid w:val="00B44849"/>
    <w:rsid w:val="00B44AA5"/>
    <w:rsid w:val="00B44B1B"/>
    <w:rsid w:val="00B4619E"/>
    <w:rsid w:val="00B5450B"/>
    <w:rsid w:val="00B6376E"/>
    <w:rsid w:val="00B63B58"/>
    <w:rsid w:val="00B653C9"/>
    <w:rsid w:val="00B76DC5"/>
    <w:rsid w:val="00B77B6C"/>
    <w:rsid w:val="00B77EB3"/>
    <w:rsid w:val="00B80BB4"/>
    <w:rsid w:val="00B81994"/>
    <w:rsid w:val="00B82446"/>
    <w:rsid w:val="00B83587"/>
    <w:rsid w:val="00B848B4"/>
    <w:rsid w:val="00B85146"/>
    <w:rsid w:val="00B8653B"/>
    <w:rsid w:val="00B93945"/>
    <w:rsid w:val="00B946D4"/>
    <w:rsid w:val="00B971DD"/>
    <w:rsid w:val="00BA0031"/>
    <w:rsid w:val="00BA016A"/>
    <w:rsid w:val="00BA0BF6"/>
    <w:rsid w:val="00BA532C"/>
    <w:rsid w:val="00BA58F4"/>
    <w:rsid w:val="00BA7317"/>
    <w:rsid w:val="00BA7C5D"/>
    <w:rsid w:val="00BB1636"/>
    <w:rsid w:val="00BB406E"/>
    <w:rsid w:val="00BB4C23"/>
    <w:rsid w:val="00BB5B6E"/>
    <w:rsid w:val="00BB7A41"/>
    <w:rsid w:val="00BC0028"/>
    <w:rsid w:val="00BC741B"/>
    <w:rsid w:val="00BE00EF"/>
    <w:rsid w:val="00BE0D29"/>
    <w:rsid w:val="00BE0E75"/>
    <w:rsid w:val="00BE245C"/>
    <w:rsid w:val="00BE4A44"/>
    <w:rsid w:val="00BE66C1"/>
    <w:rsid w:val="00BE70A4"/>
    <w:rsid w:val="00BF08BD"/>
    <w:rsid w:val="00C02123"/>
    <w:rsid w:val="00C028B2"/>
    <w:rsid w:val="00C02D33"/>
    <w:rsid w:val="00C07638"/>
    <w:rsid w:val="00C07A16"/>
    <w:rsid w:val="00C10227"/>
    <w:rsid w:val="00C12285"/>
    <w:rsid w:val="00C157D5"/>
    <w:rsid w:val="00C213B7"/>
    <w:rsid w:val="00C21757"/>
    <w:rsid w:val="00C223B0"/>
    <w:rsid w:val="00C26BE3"/>
    <w:rsid w:val="00C300E4"/>
    <w:rsid w:val="00C323EE"/>
    <w:rsid w:val="00C36022"/>
    <w:rsid w:val="00C367F8"/>
    <w:rsid w:val="00C402B6"/>
    <w:rsid w:val="00C44140"/>
    <w:rsid w:val="00C451F3"/>
    <w:rsid w:val="00C454D6"/>
    <w:rsid w:val="00C45602"/>
    <w:rsid w:val="00C50931"/>
    <w:rsid w:val="00C52CA3"/>
    <w:rsid w:val="00C60B85"/>
    <w:rsid w:val="00C6120E"/>
    <w:rsid w:val="00C62944"/>
    <w:rsid w:val="00C65210"/>
    <w:rsid w:val="00C672F0"/>
    <w:rsid w:val="00C67CB6"/>
    <w:rsid w:val="00C70788"/>
    <w:rsid w:val="00C7276D"/>
    <w:rsid w:val="00C7326B"/>
    <w:rsid w:val="00C75734"/>
    <w:rsid w:val="00C8068E"/>
    <w:rsid w:val="00C82194"/>
    <w:rsid w:val="00C83190"/>
    <w:rsid w:val="00C864BE"/>
    <w:rsid w:val="00C9312C"/>
    <w:rsid w:val="00C97060"/>
    <w:rsid w:val="00CB5D62"/>
    <w:rsid w:val="00CB69B8"/>
    <w:rsid w:val="00CB6D01"/>
    <w:rsid w:val="00CC0E65"/>
    <w:rsid w:val="00CC5A73"/>
    <w:rsid w:val="00CD2AE9"/>
    <w:rsid w:val="00CE397B"/>
    <w:rsid w:val="00CE63DA"/>
    <w:rsid w:val="00CF07E4"/>
    <w:rsid w:val="00CF1260"/>
    <w:rsid w:val="00CF1DCE"/>
    <w:rsid w:val="00CF2858"/>
    <w:rsid w:val="00CF34BF"/>
    <w:rsid w:val="00D01E9D"/>
    <w:rsid w:val="00D03A1F"/>
    <w:rsid w:val="00D05A2A"/>
    <w:rsid w:val="00D05D81"/>
    <w:rsid w:val="00D05F22"/>
    <w:rsid w:val="00D1113B"/>
    <w:rsid w:val="00D126DB"/>
    <w:rsid w:val="00D12EFC"/>
    <w:rsid w:val="00D13BD8"/>
    <w:rsid w:val="00D15869"/>
    <w:rsid w:val="00D15919"/>
    <w:rsid w:val="00D17017"/>
    <w:rsid w:val="00D2373F"/>
    <w:rsid w:val="00D261A4"/>
    <w:rsid w:val="00D268CB"/>
    <w:rsid w:val="00D278E0"/>
    <w:rsid w:val="00D31552"/>
    <w:rsid w:val="00D36B36"/>
    <w:rsid w:val="00D40706"/>
    <w:rsid w:val="00D411EF"/>
    <w:rsid w:val="00D4359C"/>
    <w:rsid w:val="00D4507A"/>
    <w:rsid w:val="00D45BE3"/>
    <w:rsid w:val="00D50949"/>
    <w:rsid w:val="00D5139D"/>
    <w:rsid w:val="00D519F5"/>
    <w:rsid w:val="00D51CA6"/>
    <w:rsid w:val="00D5673E"/>
    <w:rsid w:val="00D56DFD"/>
    <w:rsid w:val="00D57A1F"/>
    <w:rsid w:val="00D65966"/>
    <w:rsid w:val="00D65CE8"/>
    <w:rsid w:val="00D66951"/>
    <w:rsid w:val="00D70AFA"/>
    <w:rsid w:val="00D734B2"/>
    <w:rsid w:val="00D73EA3"/>
    <w:rsid w:val="00D7606F"/>
    <w:rsid w:val="00D85E31"/>
    <w:rsid w:val="00D93122"/>
    <w:rsid w:val="00D93942"/>
    <w:rsid w:val="00D954D5"/>
    <w:rsid w:val="00D96B8C"/>
    <w:rsid w:val="00DA325F"/>
    <w:rsid w:val="00DA7CE6"/>
    <w:rsid w:val="00DB1B66"/>
    <w:rsid w:val="00DB48DD"/>
    <w:rsid w:val="00DC2CD3"/>
    <w:rsid w:val="00DC2F42"/>
    <w:rsid w:val="00DC5871"/>
    <w:rsid w:val="00DC6906"/>
    <w:rsid w:val="00DC6F8C"/>
    <w:rsid w:val="00DD0794"/>
    <w:rsid w:val="00DD1185"/>
    <w:rsid w:val="00DD3A9C"/>
    <w:rsid w:val="00DD6B58"/>
    <w:rsid w:val="00DE0A48"/>
    <w:rsid w:val="00DE3FD6"/>
    <w:rsid w:val="00DE77F0"/>
    <w:rsid w:val="00DE7B65"/>
    <w:rsid w:val="00DF1094"/>
    <w:rsid w:val="00DF20F1"/>
    <w:rsid w:val="00DF36AC"/>
    <w:rsid w:val="00E02C76"/>
    <w:rsid w:val="00E1169F"/>
    <w:rsid w:val="00E12141"/>
    <w:rsid w:val="00E215B2"/>
    <w:rsid w:val="00E22373"/>
    <w:rsid w:val="00E32BF1"/>
    <w:rsid w:val="00E33B9D"/>
    <w:rsid w:val="00E35E65"/>
    <w:rsid w:val="00E44738"/>
    <w:rsid w:val="00E54335"/>
    <w:rsid w:val="00E555DB"/>
    <w:rsid w:val="00E61C06"/>
    <w:rsid w:val="00E655DB"/>
    <w:rsid w:val="00E65B76"/>
    <w:rsid w:val="00E67F42"/>
    <w:rsid w:val="00E72357"/>
    <w:rsid w:val="00E760EA"/>
    <w:rsid w:val="00E84616"/>
    <w:rsid w:val="00E91193"/>
    <w:rsid w:val="00E92DF2"/>
    <w:rsid w:val="00E9373E"/>
    <w:rsid w:val="00E93B9A"/>
    <w:rsid w:val="00EA2B04"/>
    <w:rsid w:val="00EA71CF"/>
    <w:rsid w:val="00EB2FA2"/>
    <w:rsid w:val="00EB41DA"/>
    <w:rsid w:val="00EB5135"/>
    <w:rsid w:val="00EB545F"/>
    <w:rsid w:val="00EB559C"/>
    <w:rsid w:val="00EC0207"/>
    <w:rsid w:val="00EC1A5D"/>
    <w:rsid w:val="00EC76D6"/>
    <w:rsid w:val="00ED0199"/>
    <w:rsid w:val="00ED2463"/>
    <w:rsid w:val="00ED2D67"/>
    <w:rsid w:val="00EE0854"/>
    <w:rsid w:val="00EE0FE0"/>
    <w:rsid w:val="00EE4E4A"/>
    <w:rsid w:val="00EE5D53"/>
    <w:rsid w:val="00EE607C"/>
    <w:rsid w:val="00EF5F52"/>
    <w:rsid w:val="00EF6F4F"/>
    <w:rsid w:val="00F016ED"/>
    <w:rsid w:val="00F0183E"/>
    <w:rsid w:val="00F049DA"/>
    <w:rsid w:val="00F04F30"/>
    <w:rsid w:val="00F0563F"/>
    <w:rsid w:val="00F06A70"/>
    <w:rsid w:val="00F111AB"/>
    <w:rsid w:val="00F114CB"/>
    <w:rsid w:val="00F135BB"/>
    <w:rsid w:val="00F15927"/>
    <w:rsid w:val="00F17733"/>
    <w:rsid w:val="00F2244D"/>
    <w:rsid w:val="00F23BFF"/>
    <w:rsid w:val="00F26F34"/>
    <w:rsid w:val="00F338CB"/>
    <w:rsid w:val="00F42985"/>
    <w:rsid w:val="00F44697"/>
    <w:rsid w:val="00F47C64"/>
    <w:rsid w:val="00F5020C"/>
    <w:rsid w:val="00F51D91"/>
    <w:rsid w:val="00F540DF"/>
    <w:rsid w:val="00F619D6"/>
    <w:rsid w:val="00F64808"/>
    <w:rsid w:val="00F64812"/>
    <w:rsid w:val="00F65284"/>
    <w:rsid w:val="00F655BA"/>
    <w:rsid w:val="00F700A1"/>
    <w:rsid w:val="00F774B2"/>
    <w:rsid w:val="00F775E2"/>
    <w:rsid w:val="00F840FC"/>
    <w:rsid w:val="00F844FB"/>
    <w:rsid w:val="00F8512D"/>
    <w:rsid w:val="00F91943"/>
    <w:rsid w:val="00F9336D"/>
    <w:rsid w:val="00FA005F"/>
    <w:rsid w:val="00FA186C"/>
    <w:rsid w:val="00FA3226"/>
    <w:rsid w:val="00FA535A"/>
    <w:rsid w:val="00FB1D9F"/>
    <w:rsid w:val="00FB4B2E"/>
    <w:rsid w:val="00FB62E4"/>
    <w:rsid w:val="00FC0640"/>
    <w:rsid w:val="00FC360D"/>
    <w:rsid w:val="00FC3E83"/>
    <w:rsid w:val="00FD0D23"/>
    <w:rsid w:val="00FD2416"/>
    <w:rsid w:val="00FD2BC1"/>
    <w:rsid w:val="00FD3BD9"/>
    <w:rsid w:val="00FD4355"/>
    <w:rsid w:val="00FD5A69"/>
    <w:rsid w:val="00FD5E4A"/>
    <w:rsid w:val="00FD7FE1"/>
    <w:rsid w:val="00FE171F"/>
    <w:rsid w:val="00FE2FC3"/>
    <w:rsid w:val="00FE678F"/>
    <w:rsid w:val="00FF4681"/>
    <w:rsid w:val="00FF63D5"/>
    <w:rsid w:val="00FF6967"/>
    <w:rsid w:val="00FF6E07"/>
    <w:rsid w:val="01494E84"/>
    <w:rsid w:val="03F47F88"/>
    <w:rsid w:val="06417FCC"/>
    <w:rsid w:val="07F40FFD"/>
    <w:rsid w:val="08B80385"/>
    <w:rsid w:val="0C3B2421"/>
    <w:rsid w:val="0C8D47C2"/>
    <w:rsid w:val="0EEA0EFC"/>
    <w:rsid w:val="11B0070D"/>
    <w:rsid w:val="11BF33EE"/>
    <w:rsid w:val="122D7397"/>
    <w:rsid w:val="14DF4838"/>
    <w:rsid w:val="156C5831"/>
    <w:rsid w:val="158161E9"/>
    <w:rsid w:val="158D4DA8"/>
    <w:rsid w:val="1591428D"/>
    <w:rsid w:val="164C3C15"/>
    <w:rsid w:val="16F72C63"/>
    <w:rsid w:val="184071B4"/>
    <w:rsid w:val="1A493B61"/>
    <w:rsid w:val="1AAE079C"/>
    <w:rsid w:val="1CF71C0F"/>
    <w:rsid w:val="1F2F20C6"/>
    <w:rsid w:val="20AFDFA3"/>
    <w:rsid w:val="21674CF5"/>
    <w:rsid w:val="21BD5D00"/>
    <w:rsid w:val="21C40374"/>
    <w:rsid w:val="21CF0904"/>
    <w:rsid w:val="21E05263"/>
    <w:rsid w:val="21FF1F2D"/>
    <w:rsid w:val="234F2219"/>
    <w:rsid w:val="2507122F"/>
    <w:rsid w:val="2A297A4B"/>
    <w:rsid w:val="2BBE3EC2"/>
    <w:rsid w:val="2CE53E34"/>
    <w:rsid w:val="2D373AA8"/>
    <w:rsid w:val="2EC76D88"/>
    <w:rsid w:val="2F1F6CB4"/>
    <w:rsid w:val="2FCD061D"/>
    <w:rsid w:val="309F55AA"/>
    <w:rsid w:val="315108AE"/>
    <w:rsid w:val="323D0B00"/>
    <w:rsid w:val="338FC9DC"/>
    <w:rsid w:val="346B20A5"/>
    <w:rsid w:val="35E8637E"/>
    <w:rsid w:val="375737D1"/>
    <w:rsid w:val="38DF1CDB"/>
    <w:rsid w:val="3BF76D0B"/>
    <w:rsid w:val="3DB22C9E"/>
    <w:rsid w:val="431853BB"/>
    <w:rsid w:val="444361EB"/>
    <w:rsid w:val="44AE2741"/>
    <w:rsid w:val="45314A49"/>
    <w:rsid w:val="45355253"/>
    <w:rsid w:val="453E6429"/>
    <w:rsid w:val="45578C8C"/>
    <w:rsid w:val="46182B8E"/>
    <w:rsid w:val="46CC41F7"/>
    <w:rsid w:val="47BE0595"/>
    <w:rsid w:val="482A55EE"/>
    <w:rsid w:val="490745DA"/>
    <w:rsid w:val="4AB126BB"/>
    <w:rsid w:val="4B331F2B"/>
    <w:rsid w:val="4BC67C14"/>
    <w:rsid w:val="4D1F6663"/>
    <w:rsid w:val="4D6415B6"/>
    <w:rsid w:val="53441162"/>
    <w:rsid w:val="552461C1"/>
    <w:rsid w:val="55375343"/>
    <w:rsid w:val="55685B8D"/>
    <w:rsid w:val="55E874CF"/>
    <w:rsid w:val="56EF4632"/>
    <w:rsid w:val="578647D8"/>
    <w:rsid w:val="5A9C7418"/>
    <w:rsid w:val="5D891A77"/>
    <w:rsid w:val="5DCE5781"/>
    <w:rsid w:val="5EA97F4D"/>
    <w:rsid w:val="5F9F4137"/>
    <w:rsid w:val="5FFED327"/>
    <w:rsid w:val="601B6A33"/>
    <w:rsid w:val="632C749F"/>
    <w:rsid w:val="638545C5"/>
    <w:rsid w:val="65430819"/>
    <w:rsid w:val="66EEAFD8"/>
    <w:rsid w:val="67A65A88"/>
    <w:rsid w:val="695111EB"/>
    <w:rsid w:val="6B2427C0"/>
    <w:rsid w:val="6BDD96D6"/>
    <w:rsid w:val="6C4E4123"/>
    <w:rsid w:val="6DEFDF26"/>
    <w:rsid w:val="6E6E1EB1"/>
    <w:rsid w:val="6F3B13AC"/>
    <w:rsid w:val="700627AF"/>
    <w:rsid w:val="701F9EE3"/>
    <w:rsid w:val="70CF18C1"/>
    <w:rsid w:val="70F88A95"/>
    <w:rsid w:val="738D5DA3"/>
    <w:rsid w:val="73EFFC3D"/>
    <w:rsid w:val="758B63CC"/>
    <w:rsid w:val="75EFB2D0"/>
    <w:rsid w:val="75FA6219"/>
    <w:rsid w:val="763974F9"/>
    <w:rsid w:val="76490AC3"/>
    <w:rsid w:val="7838130C"/>
    <w:rsid w:val="7B100D09"/>
    <w:rsid w:val="7CEF1022"/>
    <w:rsid w:val="7D2C4CF1"/>
    <w:rsid w:val="7D820CDC"/>
    <w:rsid w:val="7ED7C777"/>
    <w:rsid w:val="7EF5F083"/>
    <w:rsid w:val="7EF731B9"/>
    <w:rsid w:val="7EFFE795"/>
    <w:rsid w:val="7F9B48D8"/>
    <w:rsid w:val="7FB72936"/>
    <w:rsid w:val="7FEE1FBD"/>
    <w:rsid w:val="7FF5BA3C"/>
    <w:rsid w:val="7FF70070"/>
    <w:rsid w:val="8E973B06"/>
    <w:rsid w:val="979FFB88"/>
    <w:rsid w:val="9D6EA598"/>
    <w:rsid w:val="9D7B02C6"/>
    <w:rsid w:val="A27FCFCC"/>
    <w:rsid w:val="AF83E7F0"/>
    <w:rsid w:val="B77F7C51"/>
    <w:rsid w:val="BCDB4853"/>
    <w:rsid w:val="BF5DFFB9"/>
    <w:rsid w:val="CDF3CE94"/>
    <w:rsid w:val="CFECF97C"/>
    <w:rsid w:val="D72D0AF8"/>
    <w:rsid w:val="DBF72DD5"/>
    <w:rsid w:val="DDFCA4D0"/>
    <w:rsid w:val="DFCD5FF6"/>
    <w:rsid w:val="E3FA9431"/>
    <w:rsid w:val="E77EFAC6"/>
    <w:rsid w:val="EBDFC127"/>
    <w:rsid w:val="EF7FF9E4"/>
    <w:rsid w:val="F5FB2A7F"/>
    <w:rsid w:val="F6F5B54B"/>
    <w:rsid w:val="F7FD5CD8"/>
    <w:rsid w:val="FAFA5FA8"/>
    <w:rsid w:val="FAFB3D45"/>
    <w:rsid w:val="FBCD3461"/>
    <w:rsid w:val="FBEB0E25"/>
    <w:rsid w:val="FBFE27E7"/>
    <w:rsid w:val="FDFCAF33"/>
    <w:rsid w:val="FE97B4C7"/>
    <w:rsid w:val="FF9FF908"/>
    <w:rsid w:val="FFF94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6"/>
    <w:qFormat/>
    <w:uiPriority w:val="9"/>
    <w:pPr>
      <w:keepNext/>
      <w:keepLines/>
      <w:jc w:val="center"/>
      <w:outlineLvl w:val="0"/>
    </w:pPr>
    <w:rPr>
      <w:rFonts w:ascii="黑体" w:hAnsi="黑体" w:eastAsia="黑体"/>
      <w:bCs/>
      <w:kern w:val="44"/>
      <w:szCs w:val="44"/>
    </w:rPr>
  </w:style>
  <w:style w:type="paragraph" w:styleId="3">
    <w:name w:val="heading 2"/>
    <w:basedOn w:val="1"/>
    <w:next w:val="1"/>
    <w:link w:val="17"/>
    <w:unhideWhenUsed/>
    <w:qFormat/>
    <w:uiPriority w:val="9"/>
    <w:pPr>
      <w:keepNext/>
      <w:keepLines/>
      <w:outlineLvl w:val="1"/>
    </w:pPr>
    <w:rPr>
      <w:rFonts w:eastAsia="楷体" w:cstheme="majorBidi"/>
      <w:bCs/>
      <w:szCs w:val="32"/>
    </w:rPr>
  </w:style>
  <w:style w:type="paragraph" w:styleId="4">
    <w:name w:val="heading 3"/>
    <w:basedOn w:val="1"/>
    <w:next w:val="1"/>
    <w:link w:val="18"/>
    <w:unhideWhenUsed/>
    <w:qFormat/>
    <w:uiPriority w:val="9"/>
    <w:pPr>
      <w:keepNext/>
      <w:keepLines/>
      <w:outlineLvl w:val="2"/>
    </w:pPr>
    <w:rPr>
      <w:b/>
      <w:bCs/>
      <w:szCs w:val="32"/>
    </w:rPr>
  </w:style>
  <w:style w:type="paragraph" w:styleId="5">
    <w:name w:val="heading 4"/>
    <w:basedOn w:val="1"/>
    <w:next w:val="1"/>
    <w:link w:val="28"/>
    <w:unhideWhenUsed/>
    <w:qFormat/>
    <w:uiPriority w:val="9"/>
    <w:pPr>
      <w:keepNext/>
      <w:keepLines/>
      <w:ind w:firstLine="562"/>
      <w:outlineLvl w:val="3"/>
    </w:pPr>
    <w:rPr>
      <w:rFonts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9"/>
    <w:unhideWhenUsed/>
    <w:qFormat/>
    <w:uiPriority w:val="99"/>
    <w:pPr>
      <w:jc w:val="left"/>
    </w:pPr>
  </w:style>
  <w:style w:type="paragraph" w:styleId="7">
    <w:name w:val="footer"/>
    <w:basedOn w:val="1"/>
    <w:link w:val="30"/>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9"/>
    <w:unhideWhenUsed/>
    <w:qFormat/>
    <w:uiPriority w:val="99"/>
    <w:pPr>
      <w:tabs>
        <w:tab w:val="center" w:pos="4153"/>
        <w:tab w:val="right" w:pos="8306"/>
      </w:tabs>
      <w:snapToGrid w:val="0"/>
      <w:spacing w:line="240" w:lineRule="atLeast"/>
      <w:jc w:val="center"/>
    </w:pPr>
    <w:rPr>
      <w:sz w:val="18"/>
      <w:szCs w:val="18"/>
    </w:rPr>
  </w:style>
  <w:style w:type="paragraph" w:styleId="9">
    <w:name w:val="Title"/>
    <w:next w:val="1"/>
    <w:link w:val="27"/>
    <w:qFormat/>
    <w:uiPriority w:val="10"/>
    <w:pPr>
      <w:spacing w:before="240" w:after="240"/>
      <w:jc w:val="center"/>
    </w:pPr>
    <w:rPr>
      <w:rFonts w:ascii="Times New Roman" w:hAnsi="Times New Roman" w:eastAsia="方正小标宋_GBK" w:cstheme="majorBidi"/>
      <w:kern w:val="44"/>
      <w:sz w:val="44"/>
      <w:szCs w:val="32"/>
      <w:lang w:val="en-US" w:eastAsia="zh-CN" w:bidi="ar-SA"/>
    </w:rPr>
  </w:style>
  <w:style w:type="paragraph" w:styleId="10">
    <w:name w:val="annotation subject"/>
    <w:basedOn w:val="6"/>
    <w:next w:val="6"/>
    <w:link w:val="40"/>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annotation reference"/>
    <w:basedOn w:val="13"/>
    <w:semiHidden/>
    <w:unhideWhenUsed/>
    <w:qFormat/>
    <w:uiPriority w:val="99"/>
    <w:rPr>
      <w:sz w:val="21"/>
      <w:szCs w:val="21"/>
    </w:rPr>
  </w:style>
  <w:style w:type="character" w:customStyle="1" w:styleId="16">
    <w:name w:val="标题 1 字符"/>
    <w:basedOn w:val="13"/>
    <w:link w:val="2"/>
    <w:qFormat/>
    <w:uiPriority w:val="9"/>
    <w:rPr>
      <w:rFonts w:ascii="黑体" w:hAnsi="黑体" w:eastAsia="黑体"/>
      <w:bCs/>
      <w:kern w:val="44"/>
      <w:sz w:val="32"/>
      <w:szCs w:val="44"/>
    </w:rPr>
  </w:style>
  <w:style w:type="character" w:customStyle="1" w:styleId="17">
    <w:name w:val="标题 2 字符"/>
    <w:basedOn w:val="13"/>
    <w:link w:val="3"/>
    <w:qFormat/>
    <w:uiPriority w:val="9"/>
    <w:rPr>
      <w:rFonts w:ascii="Times New Roman" w:hAnsi="Times New Roman" w:eastAsia="楷体" w:cstheme="majorBidi"/>
      <w:bCs/>
      <w:sz w:val="32"/>
      <w:szCs w:val="32"/>
    </w:rPr>
  </w:style>
  <w:style w:type="character" w:customStyle="1" w:styleId="18">
    <w:name w:val="标题 3 字符"/>
    <w:basedOn w:val="13"/>
    <w:link w:val="4"/>
    <w:qFormat/>
    <w:uiPriority w:val="9"/>
    <w:rPr>
      <w:rFonts w:ascii="Times New Roman" w:hAnsi="Times New Roman" w:eastAsia="仿宋_GB2312"/>
      <w:b/>
      <w:bCs/>
      <w:kern w:val="2"/>
      <w:sz w:val="32"/>
      <w:szCs w:val="32"/>
    </w:rPr>
  </w:style>
  <w:style w:type="paragraph" w:customStyle="1" w:styleId="19">
    <w:name w:val="表格"/>
    <w:link w:val="21"/>
    <w:qFormat/>
    <w:uiPriority w:val="0"/>
    <w:pPr>
      <w:wordWrap w:val="0"/>
      <w:snapToGrid w:val="0"/>
      <w:jc w:val="center"/>
    </w:pPr>
    <w:rPr>
      <w:rFonts w:ascii="Times New Roman" w:hAnsi="Times New Roman" w:eastAsia="仿宋" w:cstheme="majorBidi"/>
      <w:b/>
      <w:bCs/>
      <w:kern w:val="2"/>
      <w:sz w:val="28"/>
      <w:szCs w:val="32"/>
      <w:lang w:val="en-US" w:eastAsia="zh-CN" w:bidi="ar-SA"/>
    </w:rPr>
  </w:style>
  <w:style w:type="paragraph" w:customStyle="1" w:styleId="20">
    <w:name w:val="表名"/>
    <w:link w:val="23"/>
    <w:qFormat/>
    <w:uiPriority w:val="0"/>
    <w:pPr>
      <w:spacing w:before="100" w:beforeLines="100"/>
      <w:jc w:val="center"/>
    </w:pPr>
    <w:rPr>
      <w:rFonts w:ascii="Times New Roman" w:hAnsi="Times New Roman" w:eastAsia="仿宋" w:cstheme="majorBidi"/>
      <w:b/>
      <w:bCs/>
      <w:kern w:val="2"/>
      <w:sz w:val="28"/>
      <w:szCs w:val="32"/>
      <w:lang w:val="en-US" w:eastAsia="zh-CN" w:bidi="ar-SA"/>
    </w:rPr>
  </w:style>
  <w:style w:type="character" w:customStyle="1" w:styleId="21">
    <w:name w:val="表格 字符"/>
    <w:basedOn w:val="13"/>
    <w:link w:val="19"/>
    <w:qFormat/>
    <w:uiPriority w:val="0"/>
    <w:rPr>
      <w:rFonts w:ascii="Times New Roman" w:hAnsi="Times New Roman" w:eastAsia="仿宋" w:cstheme="majorBidi"/>
      <w:b/>
      <w:bCs/>
      <w:sz w:val="28"/>
      <w:szCs w:val="32"/>
    </w:rPr>
  </w:style>
  <w:style w:type="paragraph" w:customStyle="1" w:styleId="22">
    <w:name w:val="图名"/>
    <w:basedOn w:val="20"/>
    <w:link w:val="24"/>
    <w:qFormat/>
    <w:uiPriority w:val="0"/>
    <w:pPr>
      <w:spacing w:before="0" w:beforeLines="0" w:after="100" w:afterLines="100"/>
    </w:pPr>
  </w:style>
  <w:style w:type="character" w:customStyle="1" w:styleId="23">
    <w:name w:val="表名 字符"/>
    <w:basedOn w:val="13"/>
    <w:link w:val="20"/>
    <w:qFormat/>
    <w:uiPriority w:val="0"/>
    <w:rPr>
      <w:rFonts w:ascii="Times New Roman" w:hAnsi="Times New Roman" w:eastAsia="仿宋" w:cstheme="majorBidi"/>
      <w:b/>
      <w:bCs/>
      <w:sz w:val="28"/>
      <w:szCs w:val="32"/>
    </w:rPr>
  </w:style>
  <w:style w:type="character" w:customStyle="1" w:styleId="24">
    <w:name w:val="图名 字符"/>
    <w:basedOn w:val="23"/>
    <w:link w:val="22"/>
    <w:qFormat/>
    <w:uiPriority w:val="0"/>
    <w:rPr>
      <w:rFonts w:ascii="Times New Roman" w:hAnsi="Times New Roman" w:eastAsia="仿宋" w:cstheme="majorBidi"/>
      <w:sz w:val="28"/>
      <w:szCs w:val="32"/>
    </w:rPr>
  </w:style>
  <w:style w:type="paragraph" w:customStyle="1" w:styleId="25">
    <w:name w:val="自动编号"/>
    <w:basedOn w:val="1"/>
    <w:link w:val="26"/>
    <w:qFormat/>
    <w:uiPriority w:val="0"/>
    <w:pPr>
      <w:numPr>
        <w:ilvl w:val="0"/>
        <w:numId w:val="1"/>
      </w:numPr>
      <w:adjustRightInd w:val="0"/>
      <w:ind w:left="0" w:firstLine="200"/>
    </w:pPr>
  </w:style>
  <w:style w:type="character" w:customStyle="1" w:styleId="26">
    <w:name w:val="自动编号 字符"/>
    <w:basedOn w:val="13"/>
    <w:link w:val="25"/>
    <w:qFormat/>
    <w:uiPriority w:val="0"/>
    <w:rPr>
      <w:rFonts w:ascii="Times New Roman" w:hAnsi="Times New Roman" w:eastAsia="仿宋"/>
      <w:sz w:val="32"/>
    </w:rPr>
  </w:style>
  <w:style w:type="character" w:customStyle="1" w:styleId="27">
    <w:name w:val="标题 字符"/>
    <w:basedOn w:val="13"/>
    <w:link w:val="9"/>
    <w:qFormat/>
    <w:uiPriority w:val="10"/>
    <w:rPr>
      <w:rFonts w:ascii="Times New Roman" w:hAnsi="Times New Roman" w:eastAsia="方正小标宋_GBK" w:cstheme="majorBidi"/>
      <w:kern w:val="44"/>
      <w:sz w:val="44"/>
      <w:szCs w:val="32"/>
    </w:rPr>
  </w:style>
  <w:style w:type="character" w:customStyle="1" w:styleId="28">
    <w:name w:val="标题 4 字符"/>
    <w:basedOn w:val="13"/>
    <w:link w:val="5"/>
    <w:qFormat/>
    <w:uiPriority w:val="9"/>
    <w:rPr>
      <w:rFonts w:ascii="Times New Roman" w:hAnsi="Times New Roman" w:eastAsia="仿宋" w:cstheme="majorBidi"/>
      <w:b/>
      <w:bCs/>
      <w:sz w:val="28"/>
      <w:szCs w:val="28"/>
    </w:rPr>
  </w:style>
  <w:style w:type="character" w:customStyle="1" w:styleId="29">
    <w:name w:val="页眉 字符"/>
    <w:basedOn w:val="13"/>
    <w:link w:val="8"/>
    <w:qFormat/>
    <w:uiPriority w:val="99"/>
    <w:rPr>
      <w:rFonts w:ascii="Times New Roman" w:hAnsi="Times New Roman" w:eastAsia="仿宋"/>
      <w:sz w:val="18"/>
      <w:szCs w:val="18"/>
    </w:rPr>
  </w:style>
  <w:style w:type="character" w:customStyle="1" w:styleId="30">
    <w:name w:val="页脚 字符"/>
    <w:basedOn w:val="13"/>
    <w:link w:val="7"/>
    <w:qFormat/>
    <w:uiPriority w:val="99"/>
    <w:rPr>
      <w:rFonts w:ascii="Times New Roman" w:hAnsi="Times New Roman" w:eastAsia="仿宋"/>
      <w:sz w:val="18"/>
      <w:szCs w:val="18"/>
    </w:rPr>
  </w:style>
  <w:style w:type="paragraph" w:styleId="31">
    <w:name w:val="List Paragraph"/>
    <w:basedOn w:val="1"/>
    <w:qFormat/>
    <w:uiPriority w:val="34"/>
    <w:pPr>
      <w:ind w:firstLine="420"/>
    </w:pPr>
  </w:style>
  <w:style w:type="paragraph" w:customStyle="1" w:styleId="32">
    <w:name w:val="修订1"/>
    <w:hidden/>
    <w:semiHidden/>
    <w:qFormat/>
    <w:uiPriority w:val="99"/>
    <w:rPr>
      <w:rFonts w:ascii="Times New Roman" w:hAnsi="Times New Roman" w:eastAsia="仿宋" w:cstheme="minorBidi"/>
      <w:kern w:val="2"/>
      <w:sz w:val="32"/>
      <w:szCs w:val="22"/>
      <w:lang w:val="en-US" w:eastAsia="zh-CN" w:bidi="ar-SA"/>
    </w:rPr>
  </w:style>
  <w:style w:type="character" w:customStyle="1" w:styleId="33">
    <w:name w:val="NormalCharacter"/>
    <w:qFormat/>
    <w:uiPriority w:val="0"/>
    <w:rPr>
      <w:rFonts w:ascii="Times New Roman" w:hAnsi="Times New Roman" w:eastAsia="宋体" w:cs="Times New Roman"/>
      <w:kern w:val="2"/>
      <w:sz w:val="21"/>
      <w:szCs w:val="22"/>
      <w:lang w:val="en-US" w:eastAsia="zh-CN" w:bidi="ar-SA"/>
    </w:rPr>
  </w:style>
  <w:style w:type="paragraph" w:customStyle="1" w:styleId="34">
    <w:name w:val="主送机关"/>
    <w:basedOn w:val="1"/>
    <w:link w:val="35"/>
    <w:qFormat/>
    <w:uiPriority w:val="0"/>
    <w:pPr>
      <w:spacing w:before="100" w:beforeLines="100"/>
      <w:ind w:firstLine="0" w:firstLineChars="0"/>
    </w:pPr>
  </w:style>
  <w:style w:type="character" w:customStyle="1" w:styleId="35">
    <w:name w:val="主送机关 字符"/>
    <w:basedOn w:val="13"/>
    <w:link w:val="34"/>
    <w:qFormat/>
    <w:uiPriority w:val="0"/>
    <w:rPr>
      <w:rFonts w:ascii="Times New Roman" w:hAnsi="Times New Roman" w:eastAsia="仿宋_GB2312"/>
      <w:sz w:val="32"/>
    </w:rPr>
  </w:style>
  <w:style w:type="paragraph" w:customStyle="1" w:styleId="36">
    <w:name w:val="附件二字及附件顺序号"/>
    <w:basedOn w:val="9"/>
    <w:link w:val="37"/>
    <w:qFormat/>
    <w:uiPriority w:val="0"/>
    <w:pPr>
      <w:spacing w:before="0" w:after="0" w:line="600" w:lineRule="exact"/>
      <w:jc w:val="left"/>
    </w:pPr>
    <w:rPr>
      <w:rFonts w:eastAsia="黑体"/>
      <w:sz w:val="32"/>
    </w:rPr>
  </w:style>
  <w:style w:type="character" w:customStyle="1" w:styleId="37">
    <w:name w:val="附件二字及附件顺序号 字符"/>
    <w:basedOn w:val="27"/>
    <w:link w:val="36"/>
    <w:qFormat/>
    <w:uiPriority w:val="0"/>
    <w:rPr>
      <w:rFonts w:ascii="Times New Roman" w:hAnsi="Times New Roman" w:eastAsia="黑体" w:cstheme="majorBidi"/>
      <w:kern w:val="44"/>
      <w:sz w:val="32"/>
      <w:szCs w:val="32"/>
    </w:rPr>
  </w:style>
  <w:style w:type="paragraph" w:customStyle="1" w:styleId="38">
    <w:name w:val="修订2"/>
    <w:hidden/>
    <w:unhideWhenUsed/>
    <w:qFormat/>
    <w:uiPriority w:val="99"/>
    <w:rPr>
      <w:rFonts w:ascii="Times New Roman" w:hAnsi="Times New Roman" w:eastAsia="仿宋_GB2312" w:cstheme="minorBidi"/>
      <w:kern w:val="2"/>
      <w:sz w:val="32"/>
      <w:szCs w:val="22"/>
      <w:lang w:val="en-US" w:eastAsia="zh-CN" w:bidi="ar-SA"/>
    </w:rPr>
  </w:style>
  <w:style w:type="character" w:customStyle="1" w:styleId="39">
    <w:name w:val="批注文字 字符"/>
    <w:basedOn w:val="13"/>
    <w:link w:val="6"/>
    <w:qFormat/>
    <w:uiPriority w:val="99"/>
    <w:rPr>
      <w:rFonts w:ascii="Times New Roman" w:hAnsi="Times New Roman" w:eastAsia="仿宋_GB2312"/>
      <w:kern w:val="2"/>
      <w:sz w:val="32"/>
      <w:szCs w:val="22"/>
    </w:rPr>
  </w:style>
  <w:style w:type="character" w:customStyle="1" w:styleId="40">
    <w:name w:val="批注主题 字符"/>
    <w:basedOn w:val="39"/>
    <w:link w:val="10"/>
    <w:semiHidden/>
    <w:qFormat/>
    <w:uiPriority w:val="99"/>
    <w:rPr>
      <w:rFonts w:ascii="Times New Roman" w:hAnsi="Times New Roman" w:eastAsia="仿宋_GB2312"/>
      <w:b/>
      <w:bCs/>
      <w:kern w:val="2"/>
      <w:sz w:val="32"/>
      <w:szCs w:val="22"/>
    </w:rPr>
  </w:style>
  <w:style w:type="paragraph" w:customStyle="1" w:styleId="41">
    <w:name w:val="修订3"/>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42">
    <w:name w:val="修订4"/>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43">
    <w:name w:val="修订5"/>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44">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5480</Words>
  <Characters>5492</Characters>
  <Lines>56</Lines>
  <Paragraphs>15</Paragraphs>
  <TotalTime>86</TotalTime>
  <ScaleCrop>false</ScaleCrop>
  <LinksUpToDate>false</LinksUpToDate>
  <CharactersWithSpaces>5501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2024-07-23T12:53:00Z</dcterms:created>
  <dc:creator>母宝颖</dc:creator>
  <cp:lastModifiedBy>jtb</cp:lastModifiedBy>
  <cp:lastPrinted>2025-11-02T15:01:00Z</cp:lastPrinted>
  <dcterms:modified xsi:type="dcterms:W3CDTF">2025-11-24T14:07:46Z</dcterms:modified>
  <cp:revision>351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2AB91383ECFD674D28DC1F69AD41A8CC</vt:lpwstr>
  </property>
  <property fmtid="{D5CDD505-2E9C-101B-9397-08002B2CF9AE}" pid="4" name="KSOTemplateDocerSaveRecord">
    <vt:lpwstr>eyJoZGlkIjoiZTY2YjM4OTA4NjUxYjQxOWExYjNhOWFlMGJhNzQ0NWUiLCJ1c2VySWQiOiI0MjcxNzk1NDcifQ==</vt:lpwstr>
  </property>
</Properties>
</file>