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627C12" w:rsidRPr="00627C12">
        <w:rPr>
          <w:rFonts w:ascii="黑体" w:eastAsia="黑体" w:hint="eastAsia"/>
          <w:sz w:val="24"/>
          <w:szCs w:val="28"/>
        </w:rPr>
        <w:t>公路资产管理系统技术要求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AB" w:rsidRDefault="00FA41AB" w:rsidP="00627C12">
      <w:r>
        <w:separator/>
      </w:r>
    </w:p>
  </w:endnote>
  <w:endnote w:type="continuationSeparator" w:id="1">
    <w:p w:rsidR="00FA41AB" w:rsidRDefault="00FA41AB" w:rsidP="0062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AB" w:rsidRDefault="00FA41AB" w:rsidP="00627C12">
      <w:r>
        <w:separator/>
      </w:r>
    </w:p>
  </w:footnote>
  <w:footnote w:type="continuationSeparator" w:id="1">
    <w:p w:rsidR="00FA41AB" w:rsidRDefault="00FA41AB" w:rsidP="00627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27C12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67B2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AB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2017-08-15T05:55:00Z</dcterms:modified>
</cp:coreProperties>
</file>